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D5" w:rsidRPr="00EA64FE" w:rsidRDefault="00E779B8" w:rsidP="00D8256F">
      <w:pPr>
        <w:spacing w:after="0"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779B8">
        <w:rPr>
          <w:noProof/>
          <w:lang w:eastAsia="ru-RU"/>
        </w:rPr>
        <w:drawing>
          <wp:inline distT="0" distB="0" distL="0" distR="0">
            <wp:extent cx="6886890" cy="94593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808" cy="946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1EA">
        <w:rPr>
          <w:noProof/>
          <w:lang w:eastAsia="ru-RU"/>
        </w:rPr>
        <w:t xml:space="preserve">   </w:t>
      </w:r>
      <w:r w:rsidR="00C53B09" w:rsidRPr="00570C46">
        <w:rPr>
          <w:rFonts w:ascii="Times New Roman" w:hAnsi="Times New Roman" w:cs="Times New Roman"/>
          <w:sz w:val="24"/>
          <w:szCs w:val="24"/>
        </w:rPr>
        <w:t xml:space="preserve">  </w:t>
      </w:r>
      <w:r w:rsidR="006C05D5" w:rsidRPr="00EA64FE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государственной итоговой аттестации по основной профессиональной образовательной программе</w:t>
      </w:r>
      <w:r w:rsidR="00D8256F">
        <w:rPr>
          <w:rFonts w:ascii="Times New Roman" w:eastAsia="Times New Roman" w:hAnsi="Times New Roman" w:cs="Times New Roman"/>
          <w:sz w:val="24"/>
          <w:szCs w:val="24"/>
        </w:rPr>
        <w:t xml:space="preserve"> по направлению подготовки 38.04.03</w:t>
      </w:r>
      <w:r w:rsidR="006C05D5" w:rsidRPr="00EA64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256F">
        <w:rPr>
          <w:rFonts w:ascii="Times New Roman" w:eastAsia="Times New Roman" w:hAnsi="Times New Roman" w:cs="Times New Roman"/>
          <w:sz w:val="24"/>
          <w:szCs w:val="24"/>
        </w:rPr>
        <w:t>Управление персоналом</w:t>
      </w:r>
      <w:r w:rsidR="006C05D5" w:rsidRPr="00EA64FE">
        <w:rPr>
          <w:rFonts w:ascii="Times New Roman" w:eastAsia="Times New Roman" w:hAnsi="Times New Roman" w:cs="Times New Roman"/>
          <w:sz w:val="24"/>
          <w:szCs w:val="24"/>
        </w:rPr>
        <w:t>, направленность (профиль) «</w:t>
      </w:r>
      <w:r w:rsidR="00D8256F">
        <w:rPr>
          <w:rFonts w:ascii="Times New Roman" w:eastAsia="Times New Roman" w:hAnsi="Times New Roman" w:cs="Times New Roman"/>
          <w:sz w:val="24"/>
          <w:szCs w:val="24"/>
        </w:rPr>
        <w:t>Организация кадровой работы в системе государственной службы</w:t>
      </w:r>
      <w:r w:rsidR="006C05D5" w:rsidRPr="00EA64FE">
        <w:rPr>
          <w:rFonts w:ascii="Times New Roman" w:eastAsia="Times New Roman" w:hAnsi="Times New Roman" w:cs="Times New Roman"/>
          <w:sz w:val="24"/>
          <w:szCs w:val="24"/>
        </w:rPr>
        <w:t>» составлена в соответствии с требованиями: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1)            Порядка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утвержденного приказом Министерства образования и науки Российской Федерации от 29.06.2015 № 636, в ред. Приказов Минобрнауки России от 09.02.2016 №86, от 28.04.2016 №502;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2)            Положения о порядке проведения государственной итоговой аттестации по образовательным программам высшего образования – программам бакалавриата, магистартуры, утверждено приказом от 27.05.19 № 1/2705-01.</w:t>
      </w:r>
    </w:p>
    <w:p w:rsidR="006C05D5" w:rsidRDefault="006C05D5" w:rsidP="006C0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Программа государственной итоговой аттестации включает: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I. Требования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II. Критерии оценки защиты выпускных квалификационных работ;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III. Перечень компетенций, которыми должен овладеть обучающийся в результате освоения ОП ВО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64FE">
        <w:rPr>
          <w:rFonts w:ascii="Times New Roman" w:eastAsia="Times New Roman" w:hAnsi="Times New Roman" w:cs="Times New Roman"/>
          <w:sz w:val="24"/>
          <w:szCs w:val="24"/>
        </w:rPr>
        <w:t>IV. Оценочные материалы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V.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Список литературы для подготовки ВКР </w:t>
      </w:r>
    </w:p>
    <w:p w:rsidR="006C05D5" w:rsidRPr="00EA64FE" w:rsidRDefault="006C05D5" w:rsidP="006C0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64FE">
        <w:rPr>
          <w:rFonts w:ascii="Times New Roman" w:eastAsia="Times New Roman" w:hAnsi="Times New Roman" w:cs="Times New Roman"/>
          <w:sz w:val="24"/>
          <w:szCs w:val="24"/>
        </w:rPr>
        <w:t>Приложения</w:t>
      </w:r>
    </w:p>
    <w:p w:rsidR="006B6B16" w:rsidRPr="00570C46" w:rsidRDefault="006B6B16" w:rsidP="006C05D5">
      <w:pPr>
        <w:autoSpaceDE w:val="0"/>
        <w:autoSpaceDN w:val="0"/>
        <w:adjustRightInd w:val="0"/>
        <w:spacing w:after="0" w:line="240" w:lineRule="auto"/>
        <w:ind w:left="-567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570C46" w:rsidRDefault="006B6B16" w:rsidP="0039169D">
      <w:pPr>
        <w:pStyle w:val="ac"/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-567" w:firstLine="709"/>
        <w:jc w:val="center"/>
        <w:rPr>
          <w:b/>
        </w:rPr>
      </w:pPr>
      <w:r w:rsidRPr="00570C46">
        <w:rPr>
          <w:b/>
        </w:rPr>
        <w:t>МЕТОДИЧЕСКИЕ РЕКОМЕНДАЦИИ ПО ВЫПОЛНЕНИЮ ВЫПУСКНОЙ КВАЛИФИКАЦИОННОЙ РАБОТЫ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   Методические рекомендации по выполнению выпускной квалификационной работы содержат: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2.1 Требования к выпускной квалификационной работе;</w:t>
      </w:r>
    </w:p>
    <w:p w:rsidR="006B6B16" w:rsidRPr="00570C46" w:rsidRDefault="006B6B16" w:rsidP="00570C46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2.2 Порядок выполнения выпускной квалификационной работы.</w:t>
      </w:r>
    </w:p>
    <w:p w:rsidR="00343599" w:rsidRPr="00570C46" w:rsidRDefault="00343599" w:rsidP="00570C46">
      <w:pPr>
        <w:pStyle w:val="1"/>
        <w:ind w:left="-567" w:firstLine="709"/>
        <w:jc w:val="both"/>
        <w:rPr>
          <w:sz w:val="24"/>
        </w:rPr>
      </w:pPr>
      <w:bookmarkStart w:id="1" w:name="_Toc154314600"/>
      <w:bookmarkStart w:id="2" w:name="_Toc154317834"/>
    </w:p>
    <w:p w:rsidR="006B6B16" w:rsidRPr="00570C46" w:rsidRDefault="006B6B16" w:rsidP="00570C46">
      <w:pPr>
        <w:pStyle w:val="1"/>
        <w:ind w:left="-567" w:firstLine="709"/>
        <w:rPr>
          <w:b/>
          <w:sz w:val="24"/>
        </w:rPr>
      </w:pPr>
      <w:r w:rsidRPr="00570C46">
        <w:rPr>
          <w:b/>
          <w:sz w:val="24"/>
        </w:rPr>
        <w:t>2.1 ТРЕБОВАНИЯ К ВЫПУСКНОЙ КВАЛИФИКАЦИОННОЙ РАБОТЕ</w:t>
      </w:r>
    </w:p>
    <w:p w:rsidR="006B6B16" w:rsidRPr="00570C46" w:rsidRDefault="006B6B16" w:rsidP="00570C46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6B6B16" w:rsidRPr="00570C46" w:rsidRDefault="006B6B16" w:rsidP="00570C46">
      <w:pPr>
        <w:pStyle w:val="12"/>
        <w:ind w:left="-567" w:firstLine="709"/>
        <w:jc w:val="center"/>
        <w:rPr>
          <w:b/>
          <w:bCs/>
          <w:sz w:val="24"/>
          <w:szCs w:val="24"/>
        </w:rPr>
      </w:pPr>
      <w:r w:rsidRPr="00570C46">
        <w:rPr>
          <w:b/>
          <w:bCs/>
          <w:sz w:val="24"/>
          <w:szCs w:val="24"/>
        </w:rPr>
        <w:t>2.1.1 Сущность выпускной квалификационной работы</w:t>
      </w:r>
    </w:p>
    <w:p w:rsidR="006B6B16" w:rsidRPr="00570C46" w:rsidRDefault="006B6B16" w:rsidP="00570C46">
      <w:pPr>
        <w:pStyle w:val="12"/>
        <w:ind w:left="-567" w:firstLine="709"/>
        <w:jc w:val="both"/>
        <w:rPr>
          <w:b/>
          <w:bCs/>
          <w:sz w:val="24"/>
          <w:szCs w:val="24"/>
        </w:rPr>
      </w:pP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Выпускная квалификационная работа выпускника магистратуры по направлению </w:t>
      </w:r>
      <w:r w:rsidR="00B511EA" w:rsidRPr="00570C46">
        <w:rPr>
          <w:rFonts w:ascii="Times New Roman" w:hAnsi="Times New Roman" w:cs="Times New Roman"/>
          <w:sz w:val="24"/>
          <w:szCs w:val="24"/>
        </w:rPr>
        <w:t>38.04.0</w:t>
      </w:r>
      <w:r w:rsidR="00B511EA">
        <w:rPr>
          <w:rFonts w:ascii="Times New Roman" w:hAnsi="Times New Roman" w:cs="Times New Roman"/>
          <w:sz w:val="24"/>
          <w:szCs w:val="24"/>
        </w:rPr>
        <w:t>3</w:t>
      </w:r>
      <w:r w:rsidR="00B511EA" w:rsidRPr="00570C46">
        <w:rPr>
          <w:rFonts w:ascii="Times New Roman" w:hAnsi="Times New Roman" w:cs="Times New Roman"/>
          <w:sz w:val="24"/>
          <w:szCs w:val="24"/>
        </w:rPr>
        <w:t xml:space="preserve"> </w:t>
      </w:r>
      <w:r w:rsidR="00B511EA">
        <w:rPr>
          <w:rFonts w:ascii="Times New Roman" w:hAnsi="Times New Roman" w:cs="Times New Roman"/>
          <w:sz w:val="24"/>
          <w:szCs w:val="24"/>
        </w:rPr>
        <w:t>Управление персоналом</w:t>
      </w:r>
      <w:r w:rsidR="00B511EA" w:rsidRPr="00570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11EA" w:rsidRPr="00570C46">
        <w:rPr>
          <w:rFonts w:ascii="Times New Roman" w:hAnsi="Times New Roman" w:cs="Times New Roman"/>
          <w:sz w:val="24"/>
          <w:szCs w:val="24"/>
        </w:rPr>
        <w:t>программа «</w:t>
      </w:r>
      <w:r w:rsidR="00B511EA">
        <w:rPr>
          <w:rFonts w:ascii="Times New Roman" w:hAnsi="Times New Roman" w:cs="Times New Roman"/>
          <w:sz w:val="24"/>
          <w:szCs w:val="24"/>
        </w:rPr>
        <w:t>Организация кадровой работы в системе государственной и муниципальной службы</w:t>
      </w:r>
      <w:r w:rsidR="00B511EA" w:rsidRPr="00570C46">
        <w:rPr>
          <w:rFonts w:ascii="Times New Roman" w:hAnsi="Times New Roman" w:cs="Times New Roman"/>
          <w:sz w:val="24"/>
          <w:szCs w:val="24"/>
        </w:rPr>
        <w:t xml:space="preserve">» </w:t>
      </w:r>
      <w:r w:rsidR="00B511EA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выполняется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виде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выпускной квалификационной работы (далее ВКР)</w:t>
      </w:r>
      <w:r w:rsidRPr="00570C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ВКР является основным обязательным видом государственной итоговой аттестации выпускников, завершивших освоение основной образовательной программы. Она предназначена для установления соответствия уровня подготовки студентов требованиям ФГОС ВО по направлению подготовки магистров </w:t>
      </w:r>
      <w:r w:rsidR="00B511EA" w:rsidRPr="00570C46">
        <w:rPr>
          <w:rFonts w:ascii="Times New Roman" w:hAnsi="Times New Roman" w:cs="Times New Roman"/>
          <w:sz w:val="24"/>
          <w:szCs w:val="24"/>
        </w:rPr>
        <w:t>38.04.0</w:t>
      </w:r>
      <w:r w:rsidR="00B511EA">
        <w:rPr>
          <w:rFonts w:ascii="Times New Roman" w:hAnsi="Times New Roman" w:cs="Times New Roman"/>
          <w:sz w:val="24"/>
          <w:szCs w:val="24"/>
        </w:rPr>
        <w:t>3</w:t>
      </w:r>
      <w:r w:rsidR="00B511EA" w:rsidRPr="00570C46">
        <w:rPr>
          <w:rFonts w:ascii="Times New Roman" w:hAnsi="Times New Roman" w:cs="Times New Roman"/>
          <w:sz w:val="24"/>
          <w:szCs w:val="24"/>
        </w:rPr>
        <w:t xml:space="preserve"> </w:t>
      </w:r>
      <w:r w:rsidR="00B511EA">
        <w:rPr>
          <w:rFonts w:ascii="Times New Roman" w:hAnsi="Times New Roman" w:cs="Times New Roman"/>
          <w:sz w:val="24"/>
          <w:szCs w:val="24"/>
        </w:rPr>
        <w:t>Управление персоналом</w:t>
      </w:r>
      <w:r w:rsidRPr="00570C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Порядок Государственной итоговой аттестации установлен локальным актом УрГЭУ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hyperlink r:id="rId9" w:history="1">
        <w:r w:rsidRPr="00570C4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Порядок проведения государственной итоговой аттестации по образовательным программам высшего образования – программам бакалавриата, специалитета и  магистратуры</w:t>
        </w:r>
      </w:hyperlink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7EDA" w:rsidRPr="00570C46" w:rsidRDefault="00E25A38" w:rsidP="00B511EA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в соответствии с Основной профессиональной образовательной программой (далее ОПОП) магистратуры выполняется в виде ВКР в период прохождения практики и выполнения научно-исследовательской работы и представляет собой самостоятельную и логически завершенную работу, связанную с решением задач того вида (видов) деятельности, к которым готовится магистр </w:t>
      </w:r>
      <w:r w:rsidR="00B511EA" w:rsidRPr="00570C46">
        <w:rPr>
          <w:rFonts w:ascii="Times New Roman" w:hAnsi="Times New Roman" w:cs="Times New Roman"/>
          <w:sz w:val="24"/>
          <w:szCs w:val="24"/>
        </w:rPr>
        <w:t>(</w:t>
      </w:r>
      <w:r w:rsidR="00B511EA" w:rsidRPr="00B511EA">
        <w:rPr>
          <w:rFonts w:ascii="Times New Roman" w:hAnsi="Times New Roman" w:cs="Times New Roman"/>
          <w:sz w:val="24"/>
          <w:szCs w:val="24"/>
        </w:rPr>
        <w:t>научно-исс</w:t>
      </w:r>
      <w:r w:rsidR="00B511EA">
        <w:rPr>
          <w:rFonts w:ascii="Times New Roman" w:hAnsi="Times New Roman" w:cs="Times New Roman"/>
          <w:sz w:val="24"/>
          <w:szCs w:val="24"/>
        </w:rPr>
        <w:t>ледовательская и педагогическая, проектная</w:t>
      </w:r>
      <w:r w:rsidRPr="00570C46">
        <w:rPr>
          <w:rFonts w:ascii="Times New Roman" w:hAnsi="Times New Roman" w:cs="Times New Roman"/>
          <w:sz w:val="24"/>
          <w:szCs w:val="24"/>
        </w:rPr>
        <w:t>).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Style w:val="aff4"/>
          <w:rFonts w:ascii="Times New Roman" w:hAnsi="Times New Roman" w:cs="Times New Roman"/>
          <w:sz w:val="24"/>
          <w:szCs w:val="24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Общие требования к ВКР: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lastRenderedPageBreak/>
        <w:t>целевая направленность;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четкость построения;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логическая последовательность изложения материала;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убедительность аргументации;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краткость и точность формулировок;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конкретность изложения результатов работы;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доказательность выводов и обоснованность рекомендаций;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наличие авторского вклада в исследование;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присутствие теоретической новизны;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наличие сформированной эмпирической базы исследования;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присутствие сформулированных авторских рекомендаций в области исследования;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авторская самостоятельность;</w:t>
      </w:r>
    </w:p>
    <w:p w:rsidR="00E25A38" w:rsidRPr="00570C46" w:rsidRDefault="00E25A38" w:rsidP="0039169D">
      <w:pPr>
        <w:pStyle w:val="ac"/>
        <w:numPr>
          <w:ilvl w:val="0"/>
          <w:numId w:val="5"/>
        </w:numPr>
        <w:tabs>
          <w:tab w:val="clear" w:pos="708"/>
          <w:tab w:val="left" w:pos="142"/>
          <w:tab w:val="left" w:pos="284"/>
        </w:tabs>
        <w:ind w:left="-567" w:firstLine="709"/>
        <w:jc w:val="both"/>
        <w:rPr>
          <w:bCs/>
        </w:rPr>
      </w:pPr>
      <w:r w:rsidRPr="00570C46">
        <w:rPr>
          <w:bCs/>
        </w:rPr>
        <w:t>грамотное оформление.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Выпускная квалификационная работа должна быть написана грамотным литературным языком, в структуре работы должна прослеживаться логика изложения материала, предложения и мысли магистранта должны быть аргументированы и обоснованы. Результаты, полученные магистрантом, должны иметь практическую или научную значимость и предназначаться для развития теории вопроса либо для повышения эффективности конкретных видов экономической деятельности национальной экономики.</w:t>
      </w:r>
    </w:p>
    <w:p w:rsidR="00E25A38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своему содержанию самостоятельная выпускная квалификационная работа представляет собой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оригинальное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исследование.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магистрант дает оценку того, как обстоит дело с конкретной проблемой в современной науке и практике, анализирует существующие направления ее развития и совершенствования, дает оценку и критический обзор этих направлений, затем приводит обоснованные соображения о путях решения проблемы и вносит свои предложения.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6B16" w:rsidRPr="00570C46" w:rsidRDefault="006B6B16" w:rsidP="00570C46">
      <w:pPr>
        <w:pStyle w:val="aff0"/>
        <w:ind w:left="-567" w:firstLine="709"/>
        <w:jc w:val="both"/>
        <w:rPr>
          <w:b/>
        </w:rPr>
      </w:pPr>
      <w:r w:rsidRPr="00570C46">
        <w:rPr>
          <w:b/>
        </w:rPr>
        <w:t>2.1.2 Цели и задачи выпускной квалификационной работы</w:t>
      </w:r>
    </w:p>
    <w:p w:rsidR="006B6B16" w:rsidRPr="00570C46" w:rsidRDefault="006B6B16" w:rsidP="00570C46">
      <w:pPr>
        <w:pStyle w:val="aff0"/>
        <w:ind w:left="-567" w:firstLine="709"/>
        <w:jc w:val="both"/>
        <w:rPr>
          <w:b/>
        </w:rPr>
      </w:pPr>
    </w:p>
    <w:bookmarkEnd w:id="1"/>
    <w:bookmarkEnd w:id="2"/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Целью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выполнения магистерской диссертации является систематизация и расширение теоретических знаний по специальности, развитие профессиональных навыков и умений, выявление способности выпускника на основе полученных знаний решать конкретные практические задачи по направлениям деятельности, определенным Государственным образовательным стандартом</w:t>
      </w:r>
      <w:r w:rsidRPr="00570C46">
        <w:rPr>
          <w:rStyle w:val="aff1"/>
          <w:rFonts w:ascii="Times New Roman" w:eastAsia="Times New Roman" w:hAnsi="Times New Roman" w:cs="Times New Roman"/>
          <w:bCs/>
          <w:sz w:val="24"/>
          <w:szCs w:val="24"/>
          <w:lang w:eastAsia="ru-RU"/>
        </w:rPr>
        <w:footnoteReference w:id="1"/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Объектами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базе которых может выполняться магистерская диссертация, являются: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службы управления персоналом организаций любой организационно-правовой формы в промышленности, торговле, на транспорте, в банковской, страховой, туристической и других сферах деятельности;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службы управления персоналом государственных и муниципальных органов управления;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службы занятости и социальной защиты населения регионов и городов, кадровые агентства;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организации, специализирующиеся на управленческом и кадровом консалтинге и аудите;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научно-исследовательские организации;</w:t>
      </w:r>
    </w:p>
    <w:p w:rsidR="00B511EA" w:rsidRPr="00B511EA" w:rsidRDefault="00B511EA" w:rsidP="00B511E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профессиональные организации.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Основными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задачами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которые должен решить магистрант при выполнении ВКР, выступают: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lastRenderedPageBreak/>
        <w:t xml:space="preserve">обоснование актуальности и значимости выбранной темы работы с точки зрения теории и практики </w:t>
      </w:r>
      <w:r w:rsidR="00B511EA">
        <w:t>организации кадровой работы в системе государственной и муниципальной службы</w:t>
      </w:r>
      <w:r w:rsidRPr="00570C46">
        <w:rPr>
          <w:bCs/>
        </w:rPr>
        <w:t>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изучение теоретических положений по проблеме, сущности управленческих и социально-экономических </w:t>
      </w:r>
      <w:r w:rsidRPr="00570C46">
        <w:rPr>
          <w:rStyle w:val="aff3"/>
        </w:rPr>
        <w:t xml:space="preserve">категорий </w:t>
      </w:r>
      <w:r w:rsidRPr="00570C46">
        <w:rPr>
          <w:bCs/>
        </w:rPr>
        <w:t>и</w:t>
      </w:r>
      <w:r w:rsidRPr="00570C46">
        <w:rPr>
          <w:rStyle w:val="aff3"/>
        </w:rPr>
        <w:t xml:space="preserve"> </w:t>
      </w:r>
      <w:r w:rsidRPr="00570C46">
        <w:rPr>
          <w:bCs/>
        </w:rPr>
        <w:t>процессов,</w:t>
      </w:r>
      <w:r w:rsidRPr="00570C46">
        <w:rPr>
          <w:rStyle w:val="aff3"/>
        </w:rPr>
        <w:t xml:space="preserve"> </w:t>
      </w:r>
      <w:r w:rsidRPr="00570C46">
        <w:rPr>
          <w:bCs/>
        </w:rPr>
        <w:t xml:space="preserve">правовому регулированию в области </w:t>
      </w:r>
      <w:r w:rsidR="00B511EA">
        <w:t>кадровой работы в системе государственной и муниципальной службы</w:t>
      </w:r>
      <w:r w:rsidRPr="00570C46">
        <w:rPr>
          <w:bCs/>
        </w:rPr>
        <w:t>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обоснование необходимости и возможности применения определенных современных методик принятия управлен</w:t>
      </w:r>
      <w:r w:rsidRPr="00570C46">
        <w:rPr>
          <w:bCs/>
        </w:rPr>
        <w:softHyphen/>
        <w:t>ческих решений по задачам, поставленным в квалификационной работе;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сбор необходимой для проведения исследования информации с привлечением первичных и вторичных источников и использованием адекватных методов;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проведение анализа состояния объекта исследования с использованием соответствующих методов обработки информации, выявление тенденций изменения показателей и проблем, требующих решения или совершенствования;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разработка рекомендаций и предложений, их социально-экономическое, правовое и организационное обоснование, необходимое и достаточное для решаемой задачи;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обобщение результатов проведенных исследований, формулирование выводов о степени достижения целей, поставленных в работе, и возможности практического применения предложенных разработок;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оформление</w:t>
      </w:r>
      <w:r w:rsidRPr="00570C46">
        <w:rPr>
          <w:rStyle w:val="aff3"/>
        </w:rPr>
        <w:t xml:space="preserve"> </w:t>
      </w:r>
      <w:r w:rsidRPr="00570C46">
        <w:rPr>
          <w:bCs/>
        </w:rPr>
        <w:t>квалификационной</w:t>
      </w:r>
      <w:r w:rsidRPr="00570C46">
        <w:rPr>
          <w:rStyle w:val="aff3"/>
        </w:rPr>
        <w:t xml:space="preserve"> </w:t>
      </w:r>
      <w:r w:rsidRPr="00570C46">
        <w:rPr>
          <w:bCs/>
        </w:rPr>
        <w:t>работы</w:t>
      </w:r>
      <w:r w:rsidRPr="00570C46">
        <w:rPr>
          <w:rStyle w:val="aff3"/>
        </w:rPr>
        <w:t xml:space="preserve"> </w:t>
      </w:r>
      <w:r w:rsidRPr="00570C46">
        <w:rPr>
          <w:bCs/>
        </w:rPr>
        <w:t>в</w:t>
      </w:r>
      <w:r w:rsidRPr="00570C46">
        <w:rPr>
          <w:rStyle w:val="aff3"/>
        </w:rPr>
        <w:t xml:space="preserve"> </w:t>
      </w:r>
      <w:r w:rsidRPr="00570C46">
        <w:rPr>
          <w:bCs/>
        </w:rPr>
        <w:t>соответствии</w:t>
      </w:r>
      <w:r w:rsidRPr="00570C46">
        <w:rPr>
          <w:rStyle w:val="aff3"/>
        </w:rPr>
        <w:t xml:space="preserve"> </w:t>
      </w:r>
      <w:r w:rsidRPr="00570C46">
        <w:rPr>
          <w:bCs/>
        </w:rPr>
        <w:t>с</w:t>
      </w:r>
      <w:r w:rsidRPr="00570C46">
        <w:rPr>
          <w:rStyle w:val="aff3"/>
        </w:rPr>
        <w:t xml:space="preserve"> </w:t>
      </w:r>
      <w:r w:rsidRPr="00570C46">
        <w:rPr>
          <w:bCs/>
        </w:rPr>
        <w:t>нормативными требованиями;</w:t>
      </w:r>
    </w:p>
    <w:p w:rsidR="00E25A38" w:rsidRPr="00570C46" w:rsidRDefault="00E25A38" w:rsidP="0039169D">
      <w:pPr>
        <w:pStyle w:val="ac"/>
        <w:numPr>
          <w:ilvl w:val="0"/>
          <w:numId w:val="6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подготовка к защите выпускной квалификационной работы перед членами Государственной аттестационной комиссии.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названных задач обусловливает необходимость предъявления к выпускной квалификационной работе соответствующих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требований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таких как: практическая значимость (ценность) работы; применение современной передовой методологии; комплексный системный подход к исследованию темы; наличие элементов новизны и авторского вклада в исследование.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Практическая значимость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Данное требование сводится к тому, что выпускная квалификационная работа должна выполняться на основе конкретных материалов, собранных магистрантом во время практики. Выпускник собирает и обрабатывает материал, анализирует экономические, статистические данные, разрабатывает и принимает участие в апробировании различных методик, исследовании теоретических вопросов, необходимых для совершенствования </w:t>
      </w:r>
      <w:r w:rsidR="00B511EA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Применение современной передовой методологии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Выполнением ВКР завершается обучение магистранта в вузе. В процессе ее подготовки, учащиеся углубляют знания в области</w:t>
      </w:r>
      <w:r w:rsidR="00B511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511EA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При выполнении выпускной квалификационной работы необходимо опираться на передовые достижения экономической, социологической и правовой науки, последние статистические данные, публикации отечественной и зарубежной специальной литературы, нормативно-правовые органов государственной власти Российской Федерации, субъектов РФ, а также органов местного самоуправления.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Комплексный системный подход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Решая задачи, поставленные в выпускной квалификационной работе, необходимо представлять исследуемый объект в целостности. В работе должен быть представлен методологический и организационно-правовой аспект рассматриваемого вопроса, глубокий анализ характеризующей объект исследования системы показателей, вскрыты проблемы и недостатки, сформулированы предложения и рекомендации по их разрешению и устранению.</w:t>
      </w:r>
    </w:p>
    <w:p w:rsidR="00E25A38" w:rsidRPr="00570C46" w:rsidRDefault="00E25A38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Наличие элементов новизны и авторский вклад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выпускной квалификационной работе выпускник должен показать, наряду с глубокими теоретическими знаниями по специальности и практическими навыками по решению поставленных задач, умение творчески мыслить и способность к научно-исследовательской работе, к самостоятельному творческому решению практических вопросов с учетом новейших достижений теории и практики управления. </w:t>
      </w:r>
    </w:p>
    <w:p w:rsidR="008C00F8" w:rsidRPr="00570C46" w:rsidRDefault="008C00F8" w:rsidP="00570C46">
      <w:pPr>
        <w:pStyle w:val="Default"/>
        <w:ind w:left="-567" w:firstLine="709"/>
        <w:jc w:val="both"/>
        <w:rPr>
          <w:color w:val="auto"/>
        </w:rPr>
      </w:pPr>
      <w:r w:rsidRPr="00570C46">
        <w:rPr>
          <w:b/>
          <w:i/>
          <w:color w:val="auto"/>
        </w:rPr>
        <w:lastRenderedPageBreak/>
        <w:t>Основные задачи выполнения выпускной квалификационной работы</w:t>
      </w:r>
      <w:r w:rsidRPr="00570C46">
        <w:rPr>
          <w:color w:val="auto"/>
        </w:rPr>
        <w:t xml:space="preserve"> направлены на формирование следующих компетенций: </w:t>
      </w:r>
    </w:p>
    <w:tbl>
      <w:tblPr>
        <w:tblW w:w="5162" w:type="pct"/>
        <w:tblInd w:w="-436" w:type="dxa"/>
        <w:tblLook w:val="04A0" w:firstRow="1" w:lastRow="0" w:firstColumn="1" w:lastColumn="0" w:noHBand="0" w:noVBand="1"/>
      </w:tblPr>
      <w:tblGrid>
        <w:gridCol w:w="8673"/>
        <w:gridCol w:w="1109"/>
      </w:tblGrid>
      <w:tr w:rsidR="00B511EA" w:rsidRPr="00B511EA" w:rsidTr="00B511EA">
        <w:trPr>
          <w:trHeight w:val="330"/>
        </w:trPr>
        <w:tc>
          <w:tcPr>
            <w:tcW w:w="44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5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</w:tc>
      </w:tr>
      <w:tr w:rsidR="00B511EA" w:rsidRPr="00B511EA" w:rsidTr="00B511EA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Общекультурные (ОК) компетенции, определенные ФГОС ВО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ОК-1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ОК-2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к саморазвитию, самореализации, использованию творческого потенциала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ОК-3</w:t>
            </w:r>
          </w:p>
        </w:tc>
      </w:tr>
      <w:tr w:rsidR="00B511EA" w:rsidRPr="00B511EA" w:rsidTr="00B511EA">
        <w:trPr>
          <w:trHeight w:val="33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Общепрофессиональные (ОПК) компетенции, определенные ФГОС ВО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RANGE!A7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  <w:bookmarkEnd w:id="3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RANGE!A8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  <w:bookmarkEnd w:id="4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ОПК-2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RANGE!A9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комплексным видением современных проблем управления персоналом в организации и пониманием взаимосвязи управления организацией в целом и её персоналом</w:t>
            </w:r>
            <w:bookmarkEnd w:id="5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ОПК-3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RANGE!A10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всесторонне рассматривать и оценивать задачи повышения эффективности использования и развития персонала</w:t>
            </w:r>
            <w:bookmarkEnd w:id="6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ОПК-4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RANGE!A11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создавать команды профессионалов и эффективно работать в командах, отстаивать свою позицию, убеждать, находить компромиссные и альтернативные решения</w:t>
            </w:r>
            <w:bookmarkEnd w:id="7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ОПК-5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8" w:name="RANGE!A12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использовать принципы корпоративной социальной ответственности при разработке и реализации стратегии организации, в том числе ее кадровой стратегии</w:t>
            </w:r>
            <w:bookmarkEnd w:id="8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ОПК-6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9" w:name="RANGE!A13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современными технологиями управления персоналом и эффективной (успешной) реализацией их в своей профессиональной деятельности</w:t>
            </w:r>
            <w:bookmarkEnd w:id="9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ОПК-7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0" w:name="RANGE!A14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методикой определения социально-экономической эффективности системы и технологии 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персоналом, или отдельных ее подсистем</w:t>
            </w:r>
            <w:bookmarkEnd w:id="10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ОПК-8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1" w:name="RANGE!A15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оценивать воздействие макроэкономической среды, органов государственного и муниципального управления на формирование и развитие трудовых ресурсов региона и отдельной организации</w:t>
            </w:r>
            <w:bookmarkEnd w:id="11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ОПК-9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2" w:name="RANGE!A16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методами и программными средствами обработки деловой информации, анализа деятельности и управления персоналом, способностью взаимодействовать со службами информационных технологий и эффективно использовать корпоративные информационные системы </w:t>
            </w:r>
            <w:bookmarkEnd w:id="12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ОПК-10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3" w:name="RANGE!A17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выявлять и формулировать актуальные научные проблемы управления персоналом </w:t>
            </w:r>
            <w:bookmarkEnd w:id="13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ОПК-11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4" w:name="RANGE!A18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разрабатывать и применять методы и инструменты проведения исследований в системе управления персоналом и проводить анализ их результатов</w:t>
            </w:r>
            <w:bookmarkEnd w:id="14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ОПК-12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(ПК) компетенции, определенные ФГОС ВО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научно-исследовательская и педагогическая деятельность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11EA" w:rsidRPr="00B511EA" w:rsidTr="00B511EA">
        <w:trPr>
          <w:trHeight w:val="96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5" w:name="RANGE!A21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разрабатывать программы научных исследований в сфере управления персоналом и организовывать их выполнение, применять количественные и качественные методы анализа, в том числе функционально-стоимостного, при </w:t>
            </w: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принятии решений в области управления персоналом и строить соответствующие организационно-экономические модели</w:t>
            </w:r>
            <w:bookmarkEnd w:id="15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ПК-22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6" w:name="RANGE!A22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проводить бенчмаркинг и другие процедуры для оценки вклада службы управления персоналом в достижение целей организации</w:t>
            </w:r>
            <w:bookmarkEnd w:id="16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ПК-23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7" w:name="RANGE!A23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поиска, сбора, обработки, анализа и систематизации информации по теме исследования, подготовки обзоров, научных отчетов и научных публикаций по актуальным проблемам управления персоналом</w:t>
            </w:r>
            <w:bookmarkEnd w:id="17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ПК-24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8" w:name="RANGE!A24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проводить совещания: выбирать тему, формировать регламент, анализировать проблемное поле, информировать других, принимать совместные решения</w:t>
            </w:r>
            <w:bookmarkEnd w:id="18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ПК-25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9" w:name="RANGE!A25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разрабатывать образовательные программы, учебно-методические комплексы и другие необходимые материалы для проведения обучения персонала в соответствии со стратегией развития организации</w:t>
            </w:r>
            <w:bookmarkEnd w:id="19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ПК-26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0" w:name="RANGE!A26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современными образовательными технологиями, навыками организации, управления и оценки эффективности образовательных процессов и умением использовать их в процессе обучения</w:t>
            </w:r>
            <w:bookmarkEnd w:id="20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ПК-27</w:t>
            </w:r>
          </w:p>
        </w:tc>
      </w:tr>
      <w:tr w:rsidR="00B511EA" w:rsidRPr="00B511EA" w:rsidTr="00B511EA">
        <w:trPr>
          <w:trHeight w:val="39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1" w:name="RANGE!A27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наставничества, способностью вдохновлять других на развитие персонала и организации</w:t>
            </w:r>
            <w:bookmarkEnd w:id="21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ПК-28</w:t>
            </w:r>
          </w:p>
        </w:tc>
      </w:tr>
      <w:tr w:rsidR="00B511EA" w:rsidRPr="00B511EA" w:rsidTr="00B511EA">
        <w:trPr>
          <w:trHeight w:val="66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2" w:name="RANGE!A28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преподавания специализированных дисциплин, формирующих профессиональные компетенции профессионалов по управлению персоналом</w:t>
            </w:r>
            <w:bookmarkEnd w:id="22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ПК-29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11EA" w:rsidRPr="00B511EA" w:rsidTr="00B511EA">
        <w:trPr>
          <w:trHeight w:val="96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3" w:name="RANGE!A30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разработки и организации применения современных методов и технологий управления персоналом, способностью и умением формировать систему индивидуальных инструментов управления персоналом, разработанную на основе новейших методов и методик в данной области, и эффективно реализовывать ее в управленческой практике</w:t>
            </w:r>
            <w:bookmarkEnd w:id="23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ПК-30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4" w:name="RANGE!A31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разрабатывать, экономически обосновывать и внедрять в практику деятельности организации проекты совершенствования системы и технологии работы с персоналом на основе функционально-стоимостного анализа с ориентацией их на достижение социально-экономической эффективности</w:t>
            </w:r>
            <w:bookmarkEnd w:id="24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ПК-31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5" w:name="RANGE!A32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знаниями и умениями проектирования эффективной кадровой политики, поддерживающей позитивной имидж организации как работодателя</w:t>
            </w:r>
            <w:bookmarkEnd w:id="25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ПК-32</w:t>
            </w:r>
          </w:p>
        </w:tc>
      </w:tr>
      <w:tr w:rsidR="00B511EA" w:rsidRPr="00B511EA" w:rsidTr="00B511EA">
        <w:trPr>
          <w:trHeight w:val="645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6" w:name="RANGE!A33"/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инструментами формирования и оценки вклада системы управления персоналом в развитие организации и донесением результатов этой оценки до всех заинтересованных сторон и лиц </w:t>
            </w:r>
            <w:bookmarkEnd w:id="26"/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ПК-33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дополнительные компетенции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511EA" w:rsidRPr="00B511EA" w:rsidTr="00B511EA">
        <w:trPr>
          <w:trHeight w:val="330"/>
        </w:trPr>
        <w:tc>
          <w:tcPr>
            <w:tcW w:w="44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организации системы управления кадрами в сфере государственного и муниципального управления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11EA" w:rsidRPr="00B511EA" w:rsidRDefault="00B511EA" w:rsidP="00B51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1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ПДК-1</w:t>
            </w:r>
          </w:p>
        </w:tc>
      </w:tr>
    </w:tbl>
    <w:p w:rsidR="008C00F8" w:rsidRPr="00570C46" w:rsidRDefault="008C00F8" w:rsidP="00570C46">
      <w:pPr>
        <w:pStyle w:val="Default"/>
        <w:ind w:left="-567" w:firstLine="709"/>
        <w:jc w:val="both"/>
        <w:rPr>
          <w:color w:val="auto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4"/>
          <w:sz w:val="24"/>
          <w:szCs w:val="24"/>
        </w:rPr>
        <w:t>2.1.3 Выбор и утверждение темы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3"/>
          <w:rFonts w:cs="Times New Roman"/>
          <w:sz w:val="24"/>
          <w:szCs w:val="24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Примерный перечень тем приводится в Методических рекомендациях по выполнению выпускных квалификационных работ, которые разрабатываются кафедрой Государственного и муниципального управления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</w:t>
      </w:r>
      <w:r w:rsidRPr="0072615D">
        <w:rPr>
          <w:rStyle w:val="aff3"/>
          <w:rFonts w:cs="Times New Roman"/>
          <w:sz w:val="24"/>
          <w:szCs w:val="24"/>
        </w:rPr>
        <w:t xml:space="preserve">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</w:rPr>
        <w:t>Тема ВКР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должна отвечать специфике направления </w:t>
      </w:r>
      <w:r w:rsidR="002915D6" w:rsidRPr="00570C46">
        <w:rPr>
          <w:rFonts w:ascii="Times New Roman" w:hAnsi="Times New Roman" w:cs="Times New Roman"/>
          <w:sz w:val="24"/>
          <w:szCs w:val="24"/>
        </w:rPr>
        <w:t>38.04.0</w:t>
      </w:r>
      <w:r w:rsidR="002915D6">
        <w:rPr>
          <w:rFonts w:ascii="Times New Roman" w:hAnsi="Times New Roman" w:cs="Times New Roman"/>
          <w:sz w:val="24"/>
          <w:szCs w:val="24"/>
        </w:rPr>
        <w:t>3</w:t>
      </w:r>
      <w:r w:rsidR="002915D6" w:rsidRPr="00570C46">
        <w:rPr>
          <w:rFonts w:ascii="Times New Roman" w:hAnsi="Times New Roman" w:cs="Times New Roman"/>
          <w:sz w:val="24"/>
          <w:szCs w:val="24"/>
        </w:rPr>
        <w:t xml:space="preserve"> </w:t>
      </w:r>
      <w:r w:rsidR="002915D6">
        <w:rPr>
          <w:rFonts w:ascii="Times New Roman" w:hAnsi="Times New Roman" w:cs="Times New Roman"/>
          <w:sz w:val="24"/>
          <w:szCs w:val="24"/>
        </w:rPr>
        <w:t>Управление персоналом</w:t>
      </w:r>
      <w:r w:rsidR="002915D6" w:rsidRPr="00570C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15D6" w:rsidRPr="00570C46">
        <w:rPr>
          <w:rFonts w:ascii="Times New Roman" w:hAnsi="Times New Roman" w:cs="Times New Roman"/>
          <w:sz w:val="24"/>
          <w:szCs w:val="24"/>
        </w:rPr>
        <w:t>программа «</w:t>
      </w:r>
      <w:r w:rsidR="002915D6">
        <w:rPr>
          <w:rFonts w:ascii="Times New Roman" w:hAnsi="Times New Roman" w:cs="Times New Roman"/>
          <w:sz w:val="24"/>
          <w:szCs w:val="24"/>
        </w:rPr>
        <w:t>Организация кадровой работы в системе государственной и муниципальной службы</w:t>
      </w:r>
      <w:r w:rsidR="002915D6" w:rsidRPr="00570C46">
        <w:rPr>
          <w:rFonts w:ascii="Times New Roman" w:hAnsi="Times New Roman" w:cs="Times New Roman"/>
          <w:sz w:val="24"/>
          <w:szCs w:val="24"/>
        </w:rPr>
        <w:t>»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быть актуальной, соответствовать состоянию и перспективам развития общества, решать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конкретные задачи, стоящие перед региональными и муниципальными органами власти, предприятиями и организациями.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Утвержденный перечень тем выпускных квалификационных работ доводится до сведения обучающихся не позднее чем за 6 месяцев до государственной итоговой аттестации.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Тематика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выпускных квалификационных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учитывает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специализацию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кафедры, а также профессиональные интересы ее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профессорско-препо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давательского состава, направленность подготовки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магистрантов.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Однако магистранты должны учитывать, что перечень предлагаемых тем выпускных квалификационных работ является примерным. Выпускник имеет право самостоятельно определить тему магистерской диссертации или скорректировать предложенную тему с учетом своей подготовки, научно-познавательных и практических интересов. Желательно, чтобы тема выпускной квалификационной работы являлась продолжением исследований, выполнявшихся магистрантом на предыдущих курсах при написании курсовых работ. Большую роль в выборе темы играет определение места прохождения преддипломной практики.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Нежелательным является выбор одной и той же темы двумя выпускниками, направленными на один объект исследования.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4"/>
          <w:rFonts w:ascii="Times New Roman" w:hAnsi="Times New Roman" w:cs="Times New Roman"/>
          <w:sz w:val="24"/>
          <w:szCs w:val="24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При выборе темы ВКР необходимо исходить из: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актуальности проблемы и значимости ее для практической деятельности объекта исследования;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потребностей развития и совершенствования конкретного аспекта в сфере </w:t>
      </w:r>
      <w:r w:rsidR="002915D6">
        <w:t>организации кадровой работы в системе государственной и муниципальной службы</w:t>
      </w:r>
      <w:r w:rsidRPr="00570C46">
        <w:rPr>
          <w:bCs/>
        </w:rPr>
        <w:t>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интересов, склонностей, направления научно-исследова</w:t>
      </w:r>
      <w:r w:rsidRPr="00570C46">
        <w:rPr>
          <w:bCs/>
        </w:rPr>
        <w:softHyphen/>
        <w:t>тельской работы магистранта во время обучения, а также перспектив его будущей профессиональной деятельности;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возможности использования в выпускной квалификационной работе конкретного фактического материала, собранного в период прохождения преддипломной практики; </w:t>
      </w:r>
    </w:p>
    <w:p w:rsidR="006316CC" w:rsidRPr="00570C46" w:rsidRDefault="006316CC" w:rsidP="0039169D">
      <w:pPr>
        <w:pStyle w:val="ac"/>
        <w:numPr>
          <w:ilvl w:val="0"/>
          <w:numId w:val="8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наличия специальной научной литературы для теоретического обоснования проблемы.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Магистрант должен определиться с выбором темы квалификационной работы до начала преддипломной практики и представить на кафедру заявление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 на утверждение темы выпускной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подписанное им самим, научным руководителем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 А).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окончании преддипломной практики допускается внесение уточнений и изменений в название темы работы по согласованию с научным руководителем.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В названии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выпускной квалификационной работы должны быть отражены следующие элементы: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элемент развития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обозначенный словами: совершенствование, улучшение, снижение, повышение, перспективы и т.п.;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специфика программы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т.е. предмет исследования должен рассматриваться в рамках </w:t>
      </w:r>
      <w:r w:rsidR="002915D6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четко обозначенный предмет исследования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например, эффективность </w:t>
      </w:r>
      <w:r w:rsid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кадровой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развитие </w:t>
      </w:r>
      <w:r w:rsid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кадрового потенциала в органах местного самоуправления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государственная </w:t>
      </w:r>
      <w:r w:rsid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кадровая политика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т.д.;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 выпускных квалификационных работ утверждаются на заседании кафедры Государственного и муниципального управления, визируются заведующим кафедрой и вносятся в приказ за месяц до начала преддипломной практики.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утверждения темы совместно с научным руководителем магистрант составляет проект задания на выполнение выпускной квалификационной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В задании фиксируются тема квалификационной работы, структура основных ее разделов и сроки выполнения.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Утвержденное заведующим кафедрой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 задание на выпускную квалификационную работу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выдается магистранту перед выходом на преддипломную практику (первый экземпляр),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второй экземпляр остается на кафедре и в составе выпускной квалификационной работы представляется к защите. </w:t>
      </w:r>
    </w:p>
    <w:p w:rsidR="006B6B1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2915D6" w:rsidRPr="00570C46" w:rsidRDefault="002915D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5"/>
          <w:sz w:val="24"/>
          <w:szCs w:val="24"/>
        </w:rPr>
        <w:t>2.1.4 Структура и содержание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Выпускная квалификационная работа выполняется в соответствии с Методическими рекомендациями, разработанными кафедрой Государственного и муниципального управления.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Обязательными структурными элементами магистерской диссертации являются: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титульный лист;</w:t>
      </w:r>
    </w:p>
    <w:p w:rsidR="006316CC" w:rsidRPr="00570C46" w:rsidRDefault="00CF0FEA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аннотация</w:t>
      </w:r>
      <w:r w:rsidR="006316CC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использованных источников;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 состоит из трех глав, каждая их которых имеет название, соответствующее теме квалификационной работы.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Титульный лист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должен содержать все необходимые идентификационные признаки и быть выполнен по образцу макета, приведенного на сайте магистратуры, вкладка документы/образцы оформления работ </w:t>
      </w:r>
      <w:hyperlink r:id="rId10" w:history="1">
        <w:r w:rsidRPr="00570C46">
          <w:rPr>
            <w:rStyle w:val="aa"/>
            <w:rFonts w:ascii="Times New Roman" w:hAnsi="Times New Roman" w:cs="Times New Roman"/>
            <w:bCs/>
            <w:color w:val="auto"/>
            <w:sz w:val="24"/>
            <w:szCs w:val="24"/>
          </w:rPr>
          <w:t>http://dmag.usue.ru/dokumenty/obraztsy-oformleniya-rabot</w:t>
        </w:r>
      </w:hyperlink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Содержание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отражает структуру работы. В нем указывается перечень всех глав и параграфов магистерской диссертации, а также номера страниц, с которых начинается каждый из них. Главы в выпускной квалификационной работе должны иметь в пределах всей работы порядковые номера, обозначенные арабскими цифрами. Параграфы каждой главы должны иметь нумерацию в пределах глав. Номер параграфа состоит из номера главы и непосредственно номера параграфа в данной главе, отделенного от номера главы точкой. После номера параграфа точка не ставится. </w:t>
      </w:r>
      <w:r w:rsidR="002915D6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</w:t>
      </w:r>
      <w:r w:rsid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 </w:t>
      </w:r>
      <w:r w:rsidR="002915D6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магистерской диссертации приведен в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прил. </w:t>
      </w:r>
      <w:r w:rsidR="000D71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Введение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Во введении, как вступительной части выпускной работы, необходимо: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обосновать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актуальность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выбранной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точки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зрения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практической значимости проблемы для общества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целом,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субъекта Российской Федерации или муниципального образования, а также ее теоретической и методической разработанности в специальной литературе;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определить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проблему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 для данной магистерской диссертации;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отразить </w:t>
      </w:r>
      <w:r w:rsidRPr="00570C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степень разработанности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темы. Для этого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 xml:space="preserve">составляется краткий обзор литературы, который </w:t>
      </w:r>
      <w:r w:rsidRPr="00570C46">
        <w:rPr>
          <w:rFonts w:ascii="Times New Roman" w:hAnsi="Times New Roman" w:cs="Times New Roman"/>
          <w:iCs/>
          <w:spacing w:val="-3"/>
          <w:sz w:val="24"/>
          <w:szCs w:val="24"/>
        </w:rPr>
        <w:t>должен</w:t>
      </w:r>
      <w:r w:rsidRPr="00570C46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>пока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570C46">
        <w:rPr>
          <w:rFonts w:ascii="Times New Roman" w:hAnsi="Times New Roman" w:cs="Times New Roman"/>
          <w:spacing w:val="1"/>
          <w:sz w:val="24"/>
          <w:szCs w:val="24"/>
        </w:rPr>
        <w:t xml:space="preserve">зать, что именно данная тема еще не раскрыта (раскрыта лишь частично или </w:t>
      </w:r>
      <w:r w:rsidRPr="00570C46">
        <w:rPr>
          <w:rFonts w:ascii="Times New Roman" w:hAnsi="Times New Roman" w:cs="Times New Roman"/>
          <w:spacing w:val="-3"/>
          <w:sz w:val="24"/>
          <w:szCs w:val="24"/>
        </w:rPr>
        <w:t>в другом аспекте) и поэтому нуждается в дальнейшей разработке.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сформулировать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цель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выпускной квалификационной работы и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задачи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ее достижению. Цель работы должна формулироваться достаточно четко и содержать как исследовательский этап, так и рекомендательный. Например, «</w:t>
      </w:r>
      <w:r w:rsidR="002915D6" w:rsidRPr="00291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определение направлений совершенствования и выработка рекомендаций по повышению уровня эффективности системы кадрового обеспечения государственной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охарактеризовать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объект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предмет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исследования. Объектом исследования выступает государство, субъект Российской Федерации, муниципальное образование, орган государственной власти или местного самоуправления, унитарные предприятия, государственные или муниципальные учреждения и др. Предмет исследования – это система, механизм, инструмент, отношения, изучаемые магистрантом с целью выявления проблем и поиска путей их решения;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отразить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информационную базу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исследования, перечислив основные виды источников информации, использованных для выполнения работы, и методы ее обработки;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охарактеризовать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 xml:space="preserve">методологию и методы исследования. </w:t>
      </w:r>
      <w:r w:rsidRPr="00570C46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магистра может содержать широкий спектр методов исследования, например, </w:t>
      </w:r>
      <w:r w:rsidRPr="00570C46">
        <w:rPr>
          <w:rFonts w:ascii="Times New Roman" w:hAnsi="Times New Roman" w:cs="Times New Roman"/>
          <w:sz w:val="24"/>
          <w:szCs w:val="24"/>
        </w:rPr>
        <w:lastRenderedPageBreak/>
        <w:t>исторические, сравнительно-правовые, статистические, аналитические, социологические, графические и др. методы;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обосновать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>теоретическую и практическую значимость</w:t>
      </w:r>
      <w:r w:rsidRPr="00570C46">
        <w:rPr>
          <w:rFonts w:ascii="Times New Roman" w:hAnsi="Times New Roman" w:cs="Times New Roman"/>
          <w:sz w:val="24"/>
          <w:szCs w:val="24"/>
        </w:rPr>
        <w:t xml:space="preserve"> работы. Выпускник должен аргументировать значение теоретических и практических выводов и результатов работы для повышения эффективности </w:t>
      </w:r>
      <w:r w:rsidR="00E04EE1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hAnsi="Times New Roman" w:cs="Times New Roman"/>
          <w:sz w:val="24"/>
          <w:szCs w:val="24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сформулировать </w:t>
      </w:r>
      <w:r w:rsidRPr="00570C46">
        <w:rPr>
          <w:rFonts w:ascii="Times New Roman" w:hAnsi="Times New Roman" w:cs="Times New Roman"/>
          <w:i/>
          <w:sz w:val="24"/>
          <w:szCs w:val="24"/>
        </w:rPr>
        <w:t>положения, выносимые на защиту</w:t>
      </w:r>
      <w:r w:rsidRPr="00570C46">
        <w:rPr>
          <w:rFonts w:ascii="Times New Roman" w:hAnsi="Times New Roman" w:cs="Times New Roman"/>
          <w:sz w:val="24"/>
          <w:szCs w:val="24"/>
        </w:rPr>
        <w:t>. Магистрант должен указать конкретные научные теоретические или практические результаты, которые были достигнуты в ходе выполнения выпускной квалификационной работы;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кратко описать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структуру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введения – 3–4 страницы текста.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 написания введения приведен в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Основная часть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Выпускная квалификационная работа должна содержать 3 главы (теоретическую, аналитическую, рекомендательную), каждая из которых делится на 3–5 параграфов. Обязательными для магистерской диссертации являются логическая связь между главами, доказательность и последовательное развитие основной темы на протяжении всей работы. Основная часть должна составлять не менее 80% полного объема работы.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Первая глава – теоретическая.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 должна содержать литературный обзор существующего состояния изучаемой проблемы и включать: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сущность понятийного аппарата предмета исследования и его роль в развитии государственного или муниципального управления и т.п.;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обзор дискуссионных вопросов, по-разному освещаемых в научной литературе. Обзор должен носить критический характер и отражать точку зрения автора магистерской диссертации. Изложение классификаций, систем, элементов, инструментов и т.д., характеризующих рассматриваемую проблему;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методические основы изучения проблемы исследования, выбранной для магистерской диссертации. При наличии различных методических подходов необходимо охарактеризовать их особенности и сформулировать свое представление по этому вопросу. Выбранные (или сформированные автором работы) методики послужат основной для изучения фактических данных в следующей, аналитической главе выпускной квалификационной работы, которая должна стать логическим продолжением теоретической главы;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особенности законодательной регламентации предмета исследования; экономико-правовые, организационные, управленческие и другие проблемы изучаемого явления в современной России;</w:t>
      </w:r>
    </w:p>
    <w:p w:rsidR="006316CC" w:rsidRPr="00570C46" w:rsidRDefault="006316CC" w:rsidP="0039169D">
      <w:pPr>
        <w:pStyle w:val="ac"/>
        <w:numPr>
          <w:ilvl w:val="0"/>
          <w:numId w:val="9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выводы или краткое обобщение содержания главы.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написании теоретической главы работы магистрант должен показать знание общетеоретических и специальных подходов к изучению проблемы, умение обобщать материал литературных источников, выявлять основные тенденции и особенности развития проблемы, сходства и различия в точках зрения авторов теоретических и методических работ, делать самостоятельные выводы. Для более сжатого и наглядного изложения материала следует использовать различные схемы, позволяющие объемно представить содержание понятий и процессов.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первой главы – примерно 30–35 страниц.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Вторая глава – аналитическая.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Она свидетельствует о способности магистранта собирать, систематизировать и обобщать эмпирические данные, характеризующие состояние </w:t>
      </w:r>
      <w:r w:rsidR="00E04EE1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конкретной области исследования. Вторая глава должна содержать полноценный анализ изучаемого явления, выполненный на основе плановых или отчетных данных органов государственной власти или местного управления, государственной, региональной и муниципальной статистики и включать: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lastRenderedPageBreak/>
        <w:t>общую характеристику объекта исследования с точки зрения места конкретного органа, предприятия или учреждения в территориальном, региональном или национальном разрезе;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анализ состояния проблемы по ранее определенной методике исследования. Характер и объем изучаемого фактического материала будет зависеть от особенностей этой методики и объекта исследования;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зарубежный, передовой отечественный опыт или опыт конкурентов по устранению недостатков и разрешению проблем </w:t>
      </w:r>
      <w:r w:rsidR="00E04EE1">
        <w:t>кадровой работы в системе государственной и муниципальной службы</w:t>
      </w:r>
      <w:r w:rsidRPr="00570C46">
        <w:rPr>
          <w:bCs/>
        </w:rPr>
        <w:t>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анализ судебной практики по изучаемой проблеме, оценку нормативно-правовых актов муниципальных образований, регионов, специализированную нормативную базу, стратегические документы, регламенты и др.;</w:t>
      </w:r>
    </w:p>
    <w:p w:rsidR="006316CC" w:rsidRPr="00570C46" w:rsidRDefault="006316CC" w:rsidP="0039169D">
      <w:pPr>
        <w:pStyle w:val="ac"/>
        <w:numPr>
          <w:ilvl w:val="0"/>
          <w:numId w:val="10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 xml:space="preserve">выводы по выполненному анализу.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написании этой главы магистрант должен показать умение грамотно анализировать и оценивать состояние проблемы для выбранного объекта исследования на основе собранных данных литературных источников, статистических и справочных материалов, годовых и оперативных материалов, производить необходимые расчеты и делать обоснованные выводы. При этом он должен осуществить правильный отбор необходимой информации (не использовать ненужные сведения), определиться с временными границами сбора данных, применить необходимые методы их сбора и обработки. Наиболее полно должны быть проанализированы существующее состояние изучаемого явления, факторы, влияющие на его развитие, имеющиеся возможности и недостатки.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доказательства объективности полученных выводов магистрант должен обязательно указывать характер использованных данных с точки зрения их достоверности (реальные, измененные, вымышленные и т.д.) и делать ссылки на источники и методы сбора информации.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Анализ в большинстве случаев должен иметь динамичный характер, т.е. отражать изменение показателя</w:t>
      </w:r>
      <w:r w:rsidR="00E04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ряд лет (например, 2013–2018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гг.). Для удобства анализа фактический материал должен быть оформлен в виде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таблиц и рисунков (схем, графиков, диаграмм)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сопровождаемых рассуждениями и выводами. Наиболее объемные и первичные материалы могут быть вынесены в приложения.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конце главы должны быть сформулированы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выводы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сначала положительные (позитивные тенденции, выявленные магистрантом по результатам анализа предмета и объекта исследования), а затем – отрицательные (негативные тенденции, вскрытые проблемы и недостатки).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второй главы – примерно 35–35 страниц.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2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Третья глава – рекомендательная.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Она должна быть направлена на устранение и разрешение сформулированных в предыдущих главах проблем и недостатков. В зависимости от цели и задач выпускной квалификационной работы в ней могут быть представлены: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перспективы развития </w:t>
      </w:r>
      <w:r w:rsidR="00E04EE1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="00E04EE1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области исследования;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прогнозы дальнейшего развития какого-либо явления в определенных, оговариваемых в работе, условиях и возможные (или необходимые) в этой ситуации управленческие решения;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мероприятий по совершенствованию </w:t>
      </w:r>
      <w:r w:rsidR="00E04EE1">
        <w:rPr>
          <w:rFonts w:ascii="Times New Roman" w:hAnsi="Times New Roman" w:cs="Times New Roman"/>
          <w:sz w:val="24"/>
          <w:szCs w:val="24"/>
        </w:rPr>
        <w:t>кадровой работы в системе государственной и муниципальной службы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которая позволит решить выявленные проблемы и преодолеть имеющиеся недостатки;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предложения по совершенствованию методик и инструментов решения каких-либо практических задач (плановых, аналитических, управленческих и т.д.) с их апробацией в реальных условиях и выводами об условиях применения;</w:t>
      </w:r>
    </w:p>
    <w:p w:rsidR="006316CC" w:rsidRPr="00570C46" w:rsidRDefault="00E04EE1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</w:t>
      </w:r>
      <w:r w:rsidR="006316CC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необходимость реализации которого была обоснована в предыдущей главе;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совершенствованию системы российского законодательства, специальных, территориальных или региональных актов;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социально-экономическое или организационно-правовое обоснование одного или совокупности предложений и рекомендаций.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написании этой главы магистрант должен показать умение на основе выводов из проведенных исследований предлагать конкретные мероприятия, методы и способы разрешения определенной проблемы. При этом строиться данная глава должна с учетом принципов системного подхода и динамичности. Необходимо учитывать взаимосвязи многих изменяющихся во времени объектов и факторов, а также многих сфер принятия управленческих решений в рамках конкретного объекта исследования с позиций как стратегического, так и оперативного управления.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магистрант должен выбрать адекватные методы и методики социально-экономического обоснования предложений, грамотно применить их, а также сделать необходимые выводы.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третьей главы – примерно 30–35 страниц.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72615D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Заключение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этой части находят отражение основные положения и выводы, содержащиеся во всех главах магистерской диссертации. Раскрывается сущность проблем и недостатков, обнаруженных по результатам анализа, и кратко излагаются основные рекомендации, направленные на их разрешение и устранение. Приводятся итоговые показатели экономического обоснования сформулированных предложений и рекомендаций автора</w:t>
      </w:r>
      <w:r w:rsidR="00E04E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Указывается область использования полученных результатов. Если предложения магистранта заинтересовали органы государственной власти или местного самоуправления, эту заинтересованность, заключающуюся в практическом использовании или предположительном использовании в будущем,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следует оформить в виде </w:t>
      </w:r>
      <w:r w:rsidRPr="0072615D">
        <w:rPr>
          <w:rStyle w:val="aff2"/>
          <w:rFonts w:ascii="Times New Roman" w:hAnsi="Times New Roman" w:cs="Times New Roman"/>
          <w:sz w:val="24"/>
          <w:szCs w:val="24"/>
        </w:rPr>
        <w:t>справки об использовании результатов магистерской диссертации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6316CC" w:rsidRPr="0072615D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– 3–4 страницы.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Пример написания заключения приведен в 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должен содержать перечень использованных при написании магистерской диссертации нормативно-правовых актов, справочных, статистических, учебных, научных литературных источников, а также информации из сети Интернет с их полным библиографическим описанием. Источники литературы должны быть актуальными. </w:t>
      </w:r>
      <w:r w:rsidRPr="00570C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Основная литература не должна быть старше трех лет.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Style w:val="aff5"/>
          <w:rFonts w:ascii="Times New Roman" w:hAnsi="Times New Roman" w:cs="Times New Roman"/>
          <w:sz w:val="24"/>
          <w:szCs w:val="24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sz w:val="24"/>
          <w:szCs w:val="24"/>
        </w:rPr>
        <w:t>Приложения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приложения следует выносить вспомогательный или дополнительный материал, который при включении в основную часть работы загромождает текст. К нему относятся промежуточные расчеты, таблицы вспомогательных цифровых данных, инструкции, методики, компьютерные распечатки, иллюстрации вспомогательного характера, заполненные формы отчетности, нормативно-правовые акты или выдержки из них, локальные акты предприятий.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страниц, на которых даются приложения, должна продолжать общую нумерацию страниц основного текста.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объем магистерской диссертации должен быть 100–120 страниц (без приложений).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bookmarkStart w:id="27" w:name="_Toc366072905"/>
    </w:p>
    <w:p w:rsidR="006316CC" w:rsidRPr="00570C46" w:rsidRDefault="006316CC" w:rsidP="00570C46">
      <w:pPr>
        <w:pStyle w:val="2"/>
        <w:ind w:left="-567" w:right="0" w:firstLine="709"/>
        <w:jc w:val="both"/>
        <w:rPr>
          <w:b/>
          <w:i/>
          <w:sz w:val="24"/>
          <w:szCs w:val="24"/>
        </w:rPr>
      </w:pPr>
      <w:r w:rsidRPr="00570C46">
        <w:rPr>
          <w:b/>
          <w:i/>
          <w:sz w:val="24"/>
          <w:szCs w:val="24"/>
        </w:rPr>
        <w:t xml:space="preserve">Оформление </w:t>
      </w:r>
      <w:bookmarkEnd w:id="27"/>
      <w:r w:rsidRPr="00570C46">
        <w:rPr>
          <w:b/>
          <w:i/>
          <w:sz w:val="24"/>
          <w:szCs w:val="24"/>
        </w:rPr>
        <w:t>магистерской диссертации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pacing w:val="-5"/>
          <w:sz w:val="24"/>
          <w:szCs w:val="24"/>
        </w:rPr>
        <w:t xml:space="preserve">Положения о </w:t>
      </w:r>
      <w:r w:rsidRPr="00570C46">
        <w:rPr>
          <w:rFonts w:ascii="Times New Roman" w:hAnsi="Times New Roman" w:cs="Times New Roman"/>
          <w:spacing w:val="-14"/>
          <w:sz w:val="24"/>
          <w:szCs w:val="24"/>
        </w:rPr>
        <w:t xml:space="preserve">требованиях к оформлению рефератов, отчетов по практике, контрольных, курсовых и 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>выпускных квалификацио</w:t>
      </w:r>
      <w:r w:rsidR="006C05D5">
        <w:rPr>
          <w:rFonts w:ascii="Times New Roman" w:hAnsi="Times New Roman" w:cs="Times New Roman"/>
          <w:spacing w:val="-13"/>
          <w:sz w:val="24"/>
          <w:szCs w:val="24"/>
        </w:rPr>
        <w:t>нных работ УрГЭУ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 xml:space="preserve">. </w:t>
      </w:r>
      <w:r w:rsidRPr="00570C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6B1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E04EE1" w:rsidRPr="00570C46" w:rsidRDefault="00E04EE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2.1.5 Руководство выпускной </w:t>
      </w:r>
      <w:r w:rsidR="00343599" w:rsidRPr="00570C46">
        <w:rPr>
          <w:rFonts w:ascii="Times New Roman" w:hAnsi="Times New Roman" w:cs="Times New Roman"/>
          <w:b/>
          <w:bCs/>
          <w:spacing w:val="-9"/>
          <w:sz w:val="24"/>
          <w:szCs w:val="24"/>
        </w:rPr>
        <w:t>квалификационной работой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Общее руководство и контроль за ходом выполнения ВКР осуществляет выпускающая кафедра в лице научного руководителя.</w:t>
      </w: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Для руководства процессом подготовки выпускной квалификационной работы каждому выпускнику назначается руководитель и (при необходимости) консультанты.</w:t>
      </w: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lastRenderedPageBreak/>
        <w:t xml:space="preserve">После утверждения темы совместно с научным руководителем студент составляет проект индивидуального задания на выполнение дипломной работы. Целью составления задания является уяснение замысла работы и поставленных в ней основных проблем. Оформление задания на работу предполагает составление под контролем научного руководителя плана будущей работы.  В дипломном задании фиксируются тема квалификационной работы, структура основных ее разделов и сроки выполнения. 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C46">
        <w:rPr>
          <w:rFonts w:ascii="Times New Roman" w:hAnsi="Times New Roman" w:cs="Times New Roman"/>
          <w:i/>
          <w:sz w:val="24"/>
          <w:szCs w:val="24"/>
        </w:rPr>
        <w:t>В обязанности научного руководителя ВКР входит: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оказание содействия в формулировке темы выпускной квалификационной работы;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составление плана-графика выполнения дипломной работы и заполнение дипломного задания;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помощь в отборе учебной, научной, справочной, статистической и другой литературы, информации из современных информационных систем по теме работы;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консультирование дипломника;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формулировка заключения о готовности дипломной работы и рекомендация ее к защите;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подготовка отзыва на выпускную квалификационную работу;</w:t>
      </w:r>
    </w:p>
    <w:p w:rsidR="004343E8" w:rsidRPr="00570C46" w:rsidRDefault="004343E8" w:rsidP="0039169D">
      <w:pPr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проведение предварительной защиты дипломной работы.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Общение со специалистами (кафедрой, научным руководителем, консультантами, непосредственными руководителями преддипломной практики и другими) служит развитию коммуникативной культуры будущего специалиста. Процедура подготовки и проведения защиты дипломной работы вырабатывает навыки вхождения в профессиональное сообщество. Студент-дипломник овладевает необходимым для будущего специалиста ораторским искусством, способностями аргументирования и критики, доказательства научных положений, оппонирования и рецензирования.</w:t>
      </w:r>
    </w:p>
    <w:p w:rsidR="004343E8" w:rsidRPr="00570C46" w:rsidRDefault="004343E8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Данное руководство призвано помочь студентам-выпускникам определить цели и задачи работы, уточнить требования к порядку ее выполнения, структуре, содержанию, оформлению и процедуре защиты.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9E4CE5" w:rsidRPr="00570C46" w:rsidRDefault="009E4CE5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pacing w:val="-9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1"/>
          <w:numId w:val="2"/>
        </w:numPr>
        <w:shd w:val="clear" w:color="auto" w:fill="FFFFFF"/>
        <w:ind w:left="-567" w:firstLine="709"/>
        <w:jc w:val="center"/>
        <w:rPr>
          <w:b/>
          <w:bCs/>
          <w:spacing w:val="-9"/>
        </w:rPr>
      </w:pPr>
      <w:r w:rsidRPr="00570C46">
        <w:rPr>
          <w:b/>
          <w:bCs/>
          <w:spacing w:val="-9"/>
        </w:rPr>
        <w:t>ПОРЯДОК ВЫПОЛНЕНИЯ ВЫПУСКНОЙ</w:t>
      </w:r>
      <w:r w:rsidR="004D7EDA" w:rsidRPr="00570C46">
        <w:rPr>
          <w:b/>
          <w:bCs/>
          <w:spacing w:val="-9"/>
        </w:rPr>
        <w:t xml:space="preserve">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2"/>
          <w:numId w:val="2"/>
        </w:numPr>
        <w:shd w:val="clear" w:color="auto" w:fill="FFFFFF"/>
        <w:ind w:left="-567" w:firstLine="709"/>
        <w:jc w:val="center"/>
        <w:rPr>
          <w:b/>
          <w:bCs/>
          <w:spacing w:val="-6"/>
        </w:rPr>
      </w:pPr>
      <w:r w:rsidRPr="00570C46">
        <w:rPr>
          <w:b/>
          <w:bCs/>
          <w:spacing w:val="-6"/>
        </w:rPr>
        <w:t>Порядок выполнения выпускных квалификационных работ</w:t>
      </w:r>
    </w:p>
    <w:p w:rsidR="006B6B16" w:rsidRPr="00570C46" w:rsidRDefault="006B6B16" w:rsidP="00570C46">
      <w:pPr>
        <w:pStyle w:val="ac"/>
        <w:shd w:val="clear" w:color="auto" w:fill="FFFFFF"/>
        <w:ind w:left="-567" w:firstLine="709"/>
        <w:jc w:val="both"/>
        <w:rPr>
          <w:bCs/>
          <w:i/>
          <w:spacing w:val="-6"/>
        </w:rPr>
      </w:pP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Соблюдение установленных сроков и последовательности выполнения выпускной квалификационной работы направлено на оптимизацию процесса достижения поставленных целей. Рекомендуется следующая последовательность этапов выполнения работы: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выбор темы выпускной квалификационной работы, ее утверждение, составление программы исследования – первый семестр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2) подбор научной литературы, нормативной документации и ознакомление с ними, составление литературного обзора по проблеме исследования – первый год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3) выбор объекта исследования и проведение предварительного изучения его особенностей для прояснения исследовательской проблемы: собрать эмпирические данные, проанализировать, интерпретировать и определиться с проблемами, которые надо решать – учебная (производственная) практика 1 курса;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4) определение целей и задач заключительных исследований, составление планов их проведения, сбор эмпирического материала, обработка данных – второй, третий семестры обучения в магистратуре;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обобщение аналитических материалов. Доработка основной части работы по замечаниям руководителя – производственная практика 2 курса;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6) написание введения и заключения диссертационной работы. Формулировка элементов научной новизны (минимум один пункт) и направлений практической значимости результатов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проведенного исследования. Оформление библиографического списка и приложений. Все части работы должны быть представлены руководителю не позднее, чем за 3 недели до дня защиты.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Прохождение нормоконтроля и исправление замечаний по оформлению работы. Выпускающей кафедрой устанавливается график прохождения нормоконтроля.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8) Подготовка к защите магистерской диссертации: написание автореферата, подготовка презентационных материалов, оформление документов на работу.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Ход выполнения магистерских диссертаций контролируется выпускающей кафедрой по состоянию: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первого семестра – утвержденная тема и программа исследования;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второго семестра – литературный обзор по проблеме исследования,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окончание 3 семестра – методика сбора эмпирического материала;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два месяца до защиты (60-70 % готовности работы);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три недели до защиты (90-100 % готовности работы);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за две недели до защиты (100 % готовности работы). </w:t>
      </w:r>
    </w:p>
    <w:p w:rsidR="006316CC" w:rsidRPr="00570C46" w:rsidRDefault="006316C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За две недели до установленного дня защиты магистерских диссертаций выносится решение выпускающей кафедры о готовности магистерских диссертаций к защите. Работы, представленные после этого срока, к защите в данной сессии работы ГАК не принимаются.</w:t>
      </w:r>
    </w:p>
    <w:p w:rsidR="000358B1" w:rsidRPr="00570C46" w:rsidRDefault="000358B1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i/>
          <w:spacing w:val="-6"/>
          <w:sz w:val="24"/>
          <w:szCs w:val="24"/>
        </w:rPr>
      </w:pP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  <w:r w:rsidRPr="00570C46">
        <w:rPr>
          <w:rFonts w:ascii="Times New Roman" w:hAnsi="Times New Roman" w:cs="Times New Roman"/>
          <w:b/>
          <w:bCs/>
          <w:spacing w:val="-6"/>
          <w:sz w:val="24"/>
          <w:szCs w:val="24"/>
        </w:rPr>
        <w:t>2.2.2   Подготовка к защите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В процессе выполнения работы законченные разделы </w:t>
      </w:r>
      <w:r w:rsidRPr="00570C46">
        <w:rPr>
          <w:rFonts w:ascii="Times New Roman" w:hAnsi="Times New Roman" w:cs="Times New Roman"/>
          <w:spacing w:val="-12"/>
          <w:sz w:val="24"/>
          <w:szCs w:val="24"/>
        </w:rPr>
        <w:t xml:space="preserve">предоставляются     на     проверку     научному     руководителю. </w:t>
      </w:r>
      <w:r w:rsidRPr="00570C46">
        <w:rPr>
          <w:rFonts w:ascii="Times New Roman" w:hAnsi="Times New Roman" w:cs="Times New Roman"/>
          <w:sz w:val="24"/>
          <w:szCs w:val="24"/>
        </w:rPr>
        <w:t xml:space="preserve">После чего ВКР в несброшюрованном виде </w:t>
      </w:r>
      <w:r w:rsidRPr="00570C46">
        <w:rPr>
          <w:rFonts w:ascii="Times New Roman" w:hAnsi="Times New Roman" w:cs="Times New Roman"/>
          <w:spacing w:val="-4"/>
          <w:sz w:val="24"/>
          <w:szCs w:val="24"/>
        </w:rPr>
        <w:t xml:space="preserve">представляется нормоконтролеру для проверки правильности ее оформления на </w:t>
      </w:r>
      <w:r w:rsidRPr="00570C46">
        <w:rPr>
          <w:rFonts w:ascii="Times New Roman" w:hAnsi="Times New Roman" w:cs="Times New Roman"/>
          <w:sz w:val="24"/>
          <w:szCs w:val="24"/>
        </w:rPr>
        <w:t xml:space="preserve">соответствие требованиям </w:t>
      </w:r>
      <w:r w:rsidRPr="00570C46">
        <w:rPr>
          <w:rFonts w:ascii="Times New Roman" w:hAnsi="Times New Roman" w:cs="Times New Roman"/>
          <w:spacing w:val="-5"/>
          <w:sz w:val="24"/>
          <w:szCs w:val="24"/>
        </w:rPr>
        <w:t xml:space="preserve">Положения о </w:t>
      </w:r>
      <w:r w:rsidRPr="00570C46">
        <w:rPr>
          <w:rFonts w:ascii="Times New Roman" w:hAnsi="Times New Roman" w:cs="Times New Roman"/>
          <w:spacing w:val="-14"/>
          <w:sz w:val="24"/>
          <w:szCs w:val="24"/>
        </w:rPr>
        <w:t xml:space="preserve">требованиях к оформлению рефератов, отчетов по практике, контрольных, курсовых и </w:t>
      </w:r>
      <w:r w:rsidRPr="00570C46">
        <w:rPr>
          <w:rFonts w:ascii="Times New Roman" w:hAnsi="Times New Roman" w:cs="Times New Roman"/>
          <w:spacing w:val="-13"/>
          <w:sz w:val="24"/>
          <w:szCs w:val="24"/>
        </w:rPr>
        <w:t xml:space="preserve">выпускных квалификационных работ УрГЭУ. </w:t>
      </w:r>
      <w:r w:rsidRPr="00570C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Подписанная нормоконтролером и консультантом выпускная квалификационная работа передается научному руководителю для просмотра и составления письменного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 xml:space="preserve">отзыва </w:t>
      </w:r>
      <w:r w:rsidRPr="0072615D">
        <w:rPr>
          <w:rStyle w:val="aff2"/>
          <w:rFonts w:ascii="Times New Roman" w:hAnsi="Times New Roman" w:cs="Times New Roman"/>
          <w:sz w:val="24"/>
          <w:szCs w:val="24"/>
        </w:rPr>
        <w:t>руководителя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(прил.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 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нем особое внимание уделяется оценке выпускника по личностным характеристикам (ответственность, дисциплинированность, самостоятельность, активность, творчество, инициативность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т.д.),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дается общая рекомендуемая оценка и мотивируется возможность или невозможность представления квалификационной работы к защите в ГАК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Решение руководителя является основанием для рассмотрения вопроса о выдвижении выпускной квалификационной работы к защите кафедрой Государственного и муниципального управления.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получения дополнительной объективной оценки квалификационная работа, допущенная к защите руководителем, направляется на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внешнее рецензирование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570C46">
        <w:rPr>
          <w:rFonts w:ascii="Times New Roman" w:hAnsi="Times New Roman" w:cs="Times New Roman"/>
          <w:sz w:val="24"/>
          <w:szCs w:val="24"/>
        </w:rPr>
        <w:t xml:space="preserve">Назначение рецензента (или рецензентов, если ВКР имеет междисциплинарный характер) проводится заведующим кафедрой Государственного и муниципального управления из числа лиц, не работающих в Университете и являющихся специалистами в соответствующей области профессиональной деятельности.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рецензированию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могут привлекаться преподаватели вузов (кандидаты и доктора наук), а также высококвалифицированные специалисты в области государственного и муниципального управления, занимающие руководящие должности и компетентные в сфере исследований магистранта. Предпочтение отдается специалистам тех органов, организаций, учреждений, где магистрант проходил преддипломную практику. Список рецензентов согласовывается и утверждается кафедрой.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нем рецензент должен сосредоточить внимание на актуальности темы, качестве выполненной работы, ее положительных сторонах и недостатках, а также сделать </w:t>
      </w:r>
      <w:r w:rsidRPr="00570C46">
        <w:rPr>
          <w:rStyle w:val="aff4"/>
          <w:rFonts w:ascii="Times New Roman" w:hAnsi="Times New Roman" w:cs="Times New Roman"/>
          <w:sz w:val="24"/>
          <w:szCs w:val="24"/>
        </w:rPr>
        <w:t>вывод о соответствии работы требованиям ФГОС и оценке, которой она заслуживает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случае если выпускная квалификационная работа выполнена на высоком теоретическом и практическом уровне, можно рекомендовать результаты и материалы исследования к опубликованию, участию в научных конкурсах и олимпиадах, к внедрению в профессиональную деятельность или учебный процесс высшей школы. Рецензия заверяется личной подписью и круглой гербовой печатью.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Не менее чем 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за 5 дней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официальной защиты кафедра принимает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решение о выдвижении выпускных квалификационных работ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на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защиту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Для принятия решения на кафедру представляются: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несброшюрованный чистовик выпускной квалификационной работы со всеми подписями на титуле (магистранта, руководителя, нормоконтролера, рецензента);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сопроводительные документы: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задание на выполнение выпускной квалификационной ра</w:t>
      </w:r>
      <w:r w:rsidRPr="0072615D">
        <w:rPr>
          <w:bCs/>
        </w:rPr>
        <w:softHyphen/>
        <w:t>боты</w:t>
      </w:r>
      <w:r w:rsidR="00570C46" w:rsidRPr="0072615D">
        <w:rPr>
          <w:bCs/>
        </w:rPr>
        <w:t xml:space="preserve"> (прил.А)</w:t>
      </w:r>
      <w:r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отзыв руководителя выпускной квалификационной работы</w:t>
      </w:r>
      <w:r w:rsidR="00570C46" w:rsidRPr="0072615D">
        <w:rPr>
          <w:bCs/>
        </w:rPr>
        <w:t xml:space="preserve"> (</w:t>
      </w:r>
      <w:r w:rsidR="0072615D" w:rsidRPr="0072615D">
        <w:rPr>
          <w:bCs/>
        </w:rPr>
        <w:t>прил. Д</w:t>
      </w:r>
      <w:r w:rsidR="00570C46" w:rsidRPr="0072615D">
        <w:rPr>
          <w:bCs/>
        </w:rPr>
        <w:t>)</w:t>
      </w:r>
      <w:r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отзыв рецензента о выпускной квалификационной работе с печатью организации;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справка об использовании результатов выпускной квалификационной работы (при наличии) (</w:t>
      </w:r>
      <w:r w:rsidR="0072615D" w:rsidRPr="0072615D">
        <w:rPr>
          <w:bCs/>
        </w:rPr>
        <w:t>Приложение И</w:t>
      </w:r>
      <w:r w:rsidRPr="0072615D">
        <w:rPr>
          <w:bCs/>
        </w:rPr>
        <w:t>);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t xml:space="preserve">отчет о проверке диссертации </w:t>
      </w:r>
      <w:r w:rsidRPr="0072615D">
        <w:rPr>
          <w:bCs/>
        </w:rPr>
        <w:t xml:space="preserve">в системе автоматизированной проверки текстов на наличие заимствований «Антиплагиат Вуз»;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>справка о размещении ВКР в электронно-библиотечной системе УрГЭУ</w:t>
      </w:r>
      <w:r w:rsidR="00570C46" w:rsidRPr="0072615D">
        <w:rPr>
          <w:bCs/>
        </w:rPr>
        <w:t>;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разрешение на размещение выпускной квалификационной работы магистранта в электронно-библиотечной системе УрГЭУ (Приложение </w:t>
      </w:r>
      <w:r w:rsidR="0072615D" w:rsidRPr="0072615D">
        <w:rPr>
          <w:bCs/>
        </w:rPr>
        <w:t>Ж</w:t>
      </w:r>
      <w:r w:rsidRPr="0072615D">
        <w:rPr>
          <w:bCs/>
        </w:rPr>
        <w:t xml:space="preserve">). </w:t>
      </w:r>
    </w:p>
    <w:p w:rsidR="00D0287F" w:rsidRPr="0072615D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72615D">
        <w:rPr>
          <w:bCs/>
        </w:rPr>
        <w:t xml:space="preserve">При наличии элементов коммерческой или государственной тайны Информационное письмо (Приложение </w:t>
      </w:r>
      <w:r w:rsidR="0072615D" w:rsidRPr="0072615D">
        <w:rPr>
          <w:bCs/>
        </w:rPr>
        <w:t>З</w:t>
      </w:r>
      <w:r w:rsidRPr="0072615D">
        <w:rPr>
          <w:bCs/>
        </w:rPr>
        <w:t>)</w:t>
      </w:r>
    </w:p>
    <w:p w:rsidR="00D0287F" w:rsidRPr="00570C46" w:rsidRDefault="00D0287F" w:rsidP="0039169D">
      <w:pPr>
        <w:pStyle w:val="ac"/>
        <w:numPr>
          <w:ilvl w:val="0"/>
          <w:numId w:val="12"/>
        </w:numPr>
        <w:tabs>
          <w:tab w:val="clear" w:pos="708"/>
        </w:tabs>
        <w:ind w:left="-567" w:firstLine="709"/>
        <w:jc w:val="both"/>
        <w:rPr>
          <w:bCs/>
        </w:rPr>
      </w:pPr>
      <w:r w:rsidRPr="00570C46">
        <w:rPr>
          <w:bCs/>
        </w:rPr>
        <w:t>анкета выпускника;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Сопроводительные документы вкладываются в выпускную квалификационную работу за титульным листом, не нумеруются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Анкета выпускника прикладывается к работе. Анкеты собираются кафедрой и являются основанием для формирования банка данных о выпускниках кафедры Государственного и муниципального управления Уральского государственного экономического университета. Срок хранения – бессрочный.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выпускные квалификационные работы просматриваются выпускающей кафедрой на предмет их соответствия требованиям ФГОС по направлению 38.04.04 Государстве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нное и муниципальное управление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570C46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формализованным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следующие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критерии 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(прил. Н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Отражение в теме ВКР специфики направления и программы.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Соответствие темы на титульном листе формулировке в приказе о прохождении магистрантами преддипломной практики.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Наличие всех подписей на титульном листе (магистранта, руководителя, рецензента, нормоконтролера), а также на бланках сопроводительных документов: отзыве руководителя, отзыве рецензента. На бланке отзыва рецензента должна быть печать организации – места работы рецензента.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Соответствие объема работы предъявляемым требованиям: 100-120 страниц компьютерного текста (без учета приложений).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Присутствие в выпускной квалификационной работе обязательных разделов: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реферат;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часть, состоящая из трех разделов;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использованных источников;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 (при необходимости).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Присутствие в третьей главе конкретных рекомендаций автора, нацеленных на решение проблем и устранение выявленных недостатков в области исследования, включая предложения правового характера.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Итоговая оценка оригинальности текста магистерской диссертации должна составлять не менее 70%;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 Наличие в списке использованных источников не менее 40 наименований.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Ответственность за содержание выпускной квалификационной работы несет руководитель.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 случае несоответствия выпускной квалификационной работы вышеперечисленным критериям выпускающая кафедра принимает решение 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не допускать магистранта к защите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При положительном решении заведующий кафедрой подписывает работу на титульном листе и делает соответствующую запись в задании на выпускную квалификационную работу. Работа считается допущенной к защите.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Выдвинутая на защиту выпускная квалификационная работа должна быть студентом сброшюрована пружинчатым переплетом с прозрачными пластиковыми корками в следующей последовательности: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титульный лист;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сопроводительные документы: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на выполнение выпускной квалификационной ра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отзыв руководителя выпускной квалификационной работы;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отзыв рецензента о выпускной квалификационной работе с печатью учреждения;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справка об использовании результатов магистерской диссертации (при наличии);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о проверке диссертации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системе автоматизированной проверки текстов на наличие заимствований «Антиплагиат»;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анкета выпускника;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магистерская диссертация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ВКР </w:t>
      </w:r>
      <w:r w:rsidRPr="007261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размещается в электронно-библиотечной системе 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УрГЭУ (http://portfolio.usue.ru) Перед размещением пишется аннотация на ВКР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(Приложение Е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и заполняется разрешение на размещение (</w:t>
      </w:r>
      <w:r w:rsidR="0072615D"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Ж</w:t>
      </w:r>
      <w:r w:rsidRPr="007261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r w:rsidRPr="007261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Размещение</w:t>
      </w:r>
      <w:r w:rsidRPr="00570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– не позднее, чем за 5 дней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защиты.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7201" w:rsidRDefault="00D0287F" w:rsidP="001C2717">
      <w:pPr>
        <w:pStyle w:val="2"/>
        <w:ind w:left="-567" w:right="0" w:firstLine="709"/>
        <w:jc w:val="both"/>
        <w:rPr>
          <w:b/>
          <w:sz w:val="24"/>
          <w:szCs w:val="24"/>
        </w:rPr>
      </w:pPr>
      <w:bookmarkStart w:id="28" w:name="_Toc366072908"/>
      <w:r w:rsidRPr="00CA7201">
        <w:rPr>
          <w:b/>
          <w:sz w:val="24"/>
          <w:szCs w:val="24"/>
        </w:rPr>
        <w:t>2</w:t>
      </w:r>
      <w:r w:rsidR="00CA7201">
        <w:rPr>
          <w:b/>
          <w:sz w:val="24"/>
          <w:szCs w:val="24"/>
        </w:rPr>
        <w:t xml:space="preserve">.2.3 </w:t>
      </w:r>
      <w:r w:rsidRPr="00CA7201">
        <w:rPr>
          <w:b/>
          <w:sz w:val="24"/>
          <w:szCs w:val="24"/>
        </w:rPr>
        <w:t>Предварительная защита выпускной квалификационной работы</w:t>
      </w:r>
      <w:bookmarkEnd w:id="28"/>
    </w:p>
    <w:p w:rsidR="001C2717" w:rsidRPr="001C2717" w:rsidRDefault="001C2717" w:rsidP="001C2717">
      <w:pPr>
        <w:spacing w:after="0" w:line="240" w:lineRule="auto"/>
        <w:ind w:firstLine="709"/>
        <w:rPr>
          <w:lang w:eastAsia="ru-RU"/>
        </w:rPr>
      </w:pPr>
    </w:p>
    <w:p w:rsidR="00D0287F" w:rsidRPr="00570C46" w:rsidRDefault="00D0287F" w:rsidP="001C2717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5"/>
          <w:rFonts w:ascii="Times New Roman" w:hAnsi="Times New Roman" w:cs="Times New Roman"/>
          <w:b w:val="0"/>
          <w:sz w:val="24"/>
          <w:szCs w:val="24"/>
        </w:rPr>
        <w:t>За две недели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официальной защиты выпускной квалификационной работы проводится ее </w:t>
      </w:r>
      <w:r w:rsidRPr="00570C46">
        <w:rPr>
          <w:rStyle w:val="aff2"/>
          <w:rFonts w:ascii="Times New Roman" w:hAnsi="Times New Roman" w:cs="Times New Roman"/>
          <w:sz w:val="24"/>
          <w:szCs w:val="24"/>
        </w:rPr>
        <w:t>предварительная защита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предварительной защите выпускник докладывает результаты выполненного исследования, отвечает на вопросы руководителей и присутствующих магистрантов. По результатам предварительной защиты в работу вносятся уточнения, исправления и дополнения.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Также на предзащиту должен быть представлен автореферат магистерской диссертации.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Структура доклада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может быть следующей: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актуальность диссертационной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научная новизна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практическая значимость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прогноз и рекомендации по использованию результатов работы;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положения, выносимые на защиту;</w:t>
      </w:r>
    </w:p>
    <w:p w:rsidR="00D0287F" w:rsidRPr="00570C46" w:rsidRDefault="00D0287F" w:rsidP="0039169D">
      <w:pPr>
        <w:pStyle w:val="ac"/>
        <w:numPr>
          <w:ilvl w:val="0"/>
          <w:numId w:val="11"/>
        </w:numPr>
        <w:tabs>
          <w:tab w:val="clear" w:pos="708"/>
          <w:tab w:val="left" w:pos="0"/>
        </w:tabs>
        <w:ind w:left="-567" w:firstLine="709"/>
        <w:jc w:val="both"/>
        <w:rPr>
          <w:lang w:eastAsia="x-none"/>
        </w:rPr>
      </w:pPr>
      <w:r w:rsidRPr="00570C46">
        <w:rPr>
          <w:lang w:eastAsia="x-none"/>
        </w:rPr>
        <w:t>апробация результатов работы.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Рекомендуемое время доклада – не более 10 минут, рекомендуемый объем доклада 2–2,5 листа текста в формате Word, размер шрифта 14 пунктов с полуторным интервалом. Выступление не должно включать теоретические положения, заимствованные из литературных или нормативных документов, ибо они не являются предметом защиты. Особое внимание необходимо сосредоточить на собственных разработках. В докладе обязательны ссылки на раздаточный материал. Пример доклада приведен в прил. З.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наглядности и экономии времени целесообразно подготовить иллюстрации в виде раздаточного материала членам ГЭК и/или слайд-фильма (программы презентации). Допускается в процессе презентации использовать фотографический материал.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 продумать (подготовить письменно) ответы на замечания научного руководителя и рецензента.</w:t>
      </w:r>
    </w:p>
    <w:p w:rsidR="006B6B16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Целью предварительной защиты выступает подготовка выпускника к защите выпускной квалификационной работы на заседании Государственной аттестационной комиссии (ГАК), отработка доклада, раздаточного материала, ответов на вопросы. 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570C46" w:rsidRDefault="00CA7201" w:rsidP="00CA7201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2.2.4</w:t>
      </w:r>
      <w:r w:rsidR="006B6B16" w:rsidRPr="00570C46">
        <w:rPr>
          <w:rFonts w:ascii="Times New Roman" w:hAnsi="Times New Roman" w:cs="Times New Roman"/>
          <w:b/>
          <w:bCs/>
          <w:sz w:val="24"/>
          <w:szCs w:val="24"/>
        </w:rPr>
        <w:t xml:space="preserve"> Защита выпускной квалификационной работы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Защита выпускной квалификационной работы производится на заседании Государственной аттестационной комиссии (ГАК) с участием не менее двух третей ее состава.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Style w:val="aff2"/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2"/>
          <w:rFonts w:ascii="Times New Roman" w:hAnsi="Times New Roman" w:cs="Times New Roman"/>
          <w:sz w:val="24"/>
          <w:szCs w:val="24"/>
        </w:rPr>
        <w:t>Порядок защиты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председатель ГАК (заместитель председателя ГАК) объявляет фамилию, имя и отечество соискателя, название работы с указанием места ее выполнения;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доклад соискателя продолжительностью не более 10 минут, в течение которых он должен кратко сформулировать актуальность, цель и задачи квалификационной работы, изложить основные положение выносимые на защиту. Соискатель может пользоваться заранее подготовленным тезисами доклада и обязательно использовать иллюстративный материал;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после окончания доклада члены ГАК и присутствующие на защите предлагают соискателю вопросы, имеющие непосредственное отношение к теме квалификационной работы;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 секретарь ГАК зачитывает рецензию;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 соискатель отвечает на вопросы, поставленные в ре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oftHyphen/>
        <w:t>цензии;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 выступление руководителя квалификационной работы; в случае его отсутствия секретарь ГАК зачитывает отзыв руководителя;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 председатель ГАК предоставляет желающим слово для выступления, после чего объявляет об окончании защиты.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После окончания открытой защиты проводится закрытое заседание ГАК (возможно с участием руководителей), на котором определяются итоговые оценки по 4-балльной системе (отлично, хорошо, удовлетворительно, неудовлетворительно).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закрытого обсуждения председатель объявляет решение ГАК. 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Протокол заседания ГАК ведется секретарем. В него вносятся все заданные вопросы, особые мнения, решение комиссии об оценке и присвоении выпускнику соответствующей квалификации. Протокол подписывается председателем ГАК, членами комиссии и секретарем.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окончании работы Государственной аттестационной комиссии в течение 1 месяца выпускные квалификационные работы сдаются в архив университета.</w:t>
      </w:r>
    </w:p>
    <w:p w:rsidR="006B6B1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1C2717" w:rsidRPr="00570C46" w:rsidRDefault="001C2717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7"/>
          <w:sz w:val="24"/>
          <w:szCs w:val="24"/>
        </w:rPr>
      </w:pPr>
    </w:p>
    <w:p w:rsidR="006B6B16" w:rsidRPr="00570C46" w:rsidRDefault="006B6B16" w:rsidP="0039169D">
      <w:pPr>
        <w:pStyle w:val="ac"/>
        <w:numPr>
          <w:ilvl w:val="0"/>
          <w:numId w:val="3"/>
        </w:numPr>
        <w:shd w:val="clear" w:color="auto" w:fill="FFFFFF"/>
        <w:ind w:left="-567" w:firstLine="709"/>
        <w:jc w:val="center"/>
        <w:rPr>
          <w:b/>
          <w:spacing w:val="-7"/>
        </w:rPr>
      </w:pPr>
      <w:r w:rsidRPr="00570C46">
        <w:rPr>
          <w:b/>
          <w:spacing w:val="-7"/>
        </w:rPr>
        <w:t>КРИТЕРИИ ОЦЕНКИ РЕЗУЛЬТАТОВ ЗАЩИТЫ ВЫПУСКНЫХ КВАЛИФИКАЦИОННЫХ РАБОТ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</w:p>
    <w:p w:rsidR="00E11090" w:rsidRDefault="00E11090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707"/>
        <w:gridCol w:w="992"/>
        <w:gridCol w:w="3827"/>
      </w:tblGrid>
      <w:tr w:rsidR="00CA7201" w:rsidRPr="00570C46" w:rsidTr="00281FBD">
        <w:tc>
          <w:tcPr>
            <w:tcW w:w="426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0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382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формирования компетенций</w:t>
            </w:r>
          </w:p>
        </w:tc>
      </w:tr>
      <w:tr w:rsidR="00CA7201" w:rsidRPr="00570C46" w:rsidTr="00281FBD">
        <w:tc>
          <w:tcPr>
            <w:tcW w:w="426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«отлично»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ставится, если студент строит ответ логично в соответствии с планом, показывает максимально глубокие знания профессиональных терминов, понятий, категорий, концепций и теорий. Устанавливает содержательные межпредметные связи. Развернуто аргументирует выдвигаемые положения, приводит убедительные примеры.</w:t>
            </w:r>
          </w:p>
        </w:tc>
        <w:tc>
          <w:tcPr>
            <w:tcW w:w="99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Творческое действие – самостоятельное конструирование способа деятельности, поиск новой информации. Формулирование оценочных суждений на основе имеющихся фактов и заданных критериев.</w:t>
            </w:r>
          </w:p>
        </w:tc>
      </w:tr>
      <w:tr w:rsidR="00CA7201" w:rsidRPr="00570C46" w:rsidTr="00281FBD">
        <w:tc>
          <w:tcPr>
            <w:tcW w:w="426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«хорошо»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 ставится, если студент строит свой ответ в соответствии с планом. В ответе представлены различные подходы к проблеме, но их обоснование недостаточно полно.  Устанавливает содержательные межпредметные связи. Развернуто аргументирует выдвигаемые 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положения, приводит необходимые примеры, однако показывает некоторую непоследовательность анализа. Выводы правильны. Речь грамотна, используется профессиональная лексика.</w:t>
            </w:r>
          </w:p>
        </w:tc>
        <w:tc>
          <w:tcPr>
            <w:tcW w:w="99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2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 применять усвоенные алгоритмы деятельности для решения типовых задач</w:t>
            </w:r>
          </w:p>
        </w:tc>
      </w:tr>
      <w:tr w:rsidR="00CA7201" w:rsidRPr="00570C46" w:rsidTr="00281FBD">
        <w:tc>
          <w:tcPr>
            <w:tcW w:w="426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70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«удовлетворительно»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ставится, если ответ недостаточно логически выстроен, план ответа соблюдается непоследовательно. Студент обнаруживает слабость в развернутом раскрытии профессиональных понятий. Выдвигаемые положения декларируются, но недостаточно аргументированы. Ответ носит преимущественно теоретический характер, примеры ограничены, либо отсутствуют.</w:t>
            </w:r>
          </w:p>
        </w:tc>
        <w:tc>
          <w:tcPr>
            <w:tcW w:w="99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</w:tc>
      </w:tr>
      <w:tr w:rsidR="00CA7201" w:rsidRPr="00570C46" w:rsidTr="00281FBD">
        <w:tc>
          <w:tcPr>
            <w:tcW w:w="426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70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b/>
                <w:sz w:val="24"/>
                <w:szCs w:val="24"/>
              </w:rPr>
              <w:t>Оценка «неудовлетворительно»</w:t>
            </w: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 ставится при условии недостаточного раскрытия профессиональных понятий, категорий, концепций, теорий. Студент проявляет стремление подменить научное обоснование проблем рассуждениями обыденно-повседневного бытового характера. Ответ содержит ряд серьезных неточностей. Выводы поверхностны.</w:t>
            </w:r>
          </w:p>
        </w:tc>
        <w:tc>
          <w:tcPr>
            <w:tcW w:w="992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CA7201" w:rsidRPr="00570C46" w:rsidRDefault="00CA7201" w:rsidP="00CA7201">
            <w:pPr>
              <w:tabs>
                <w:tab w:val="left" w:pos="156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информацию. </w:t>
            </w:r>
          </w:p>
        </w:tc>
      </w:tr>
    </w:tbl>
    <w:p w:rsidR="00CA7201" w:rsidRPr="00570C46" w:rsidRDefault="00CA7201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выпускной квалификационной работы производится по четырем группам критериев: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качество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членами ГАК по составляющим: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обоснованность актуальности проблемы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 работы – оценка степени убедительности оснований, побудивших соискателя выбрать данную проблему для изучения на определенном объекте исследования;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уровень теоретической проработки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проблемы – оценка широты и качества изученных литературных источников, логики изложения материала, глубины обобщений и выводов в первой главе, а также теоретического обоснования возможных решений проблемы;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методическая грамотность проведенных исследований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второй главе работы – оценка обоснованности применения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исследования,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информационной адекватности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правильности использования конкретных методов и методик анализа;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 xml:space="preserve">достаточность и качество обоснования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предлагаемых управленческих (экономико-правовых, организационных и др.) решений – оценка адекватности выбранных методов обоснования решений, правильности их применения;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практическая значимость выполненной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возможности практического применения результатов исследования в сфере возможной профессиональной занятости выпускников специальности в соответствии с требованиями ФГОС;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теоретическая новизна исследования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авторского вклада в теорию и методологию заявленного направления исследования;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оформления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на соответствие стандартам, а также аккуратности и выразительности оформления материала, грамотности и правильности подготовки сопроводительных документов;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качество выступления на защите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оценивается членами ГАК по следующим составляющим: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lastRenderedPageBreak/>
        <w:t>качество доклада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соответствия доклада содержанию работы, способности выпускника выделить научную и практическую ценность выполненных исследований, умения пользоваться иллюстративным материалом;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ответов на вопросы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правильности, четкости, полноты и обоснованности ответов выпускника, умения лаконично и точно сформулировать свои мысли, использую при этом необходимую научную терминологию;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качество иллюстраций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докладу – оценка соответствия подбора иллюстративных материалов содержанию доклада, грамотности их оформления и упоминания в докладе, выразительности использованных средств графического и художественного воплощения;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Style w:val="aff4"/>
          <w:rFonts w:ascii="Times New Roman" w:hAnsi="Times New Roman" w:cs="Times New Roman"/>
          <w:sz w:val="24"/>
          <w:szCs w:val="24"/>
        </w:rPr>
        <w:t>поведение при защите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оценка коммуникативных характеристик докладчика (манера говорить, отстаивать свою точку зрения, привлекать внимание к важным моментам в докладе или ответах на вопросы и т.д.);</w:t>
      </w:r>
    </w:p>
    <w:p w:rsidR="00D0287F" w:rsidRPr="00570C46" w:rsidRDefault="00D0287F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>оценка выпускной квалификационной работы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рецензентом переносится из рецензии, подписанной рецензентом;</w:t>
      </w:r>
    </w:p>
    <w:p w:rsidR="006B6B16" w:rsidRPr="00CA7201" w:rsidRDefault="00D0287F" w:rsidP="00CA7201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 </w:t>
      </w:r>
      <w:r w:rsidRPr="00570C46">
        <w:rPr>
          <w:rStyle w:val="aff5"/>
          <w:rFonts w:ascii="Times New Roman" w:hAnsi="Times New Roman" w:cs="Times New Roman"/>
          <w:sz w:val="24"/>
          <w:szCs w:val="24"/>
        </w:rPr>
        <w:t xml:space="preserve">оценка научным руководителем выпускной квалификационной работы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</w:t>
      </w:r>
      <w:r w:rsidR="00CA72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носится из отзыва руководителя.</w:t>
      </w:r>
    </w:p>
    <w:p w:rsidR="006B6B16" w:rsidRPr="00570C46" w:rsidRDefault="006B6B1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201" w:rsidRPr="00570C46" w:rsidRDefault="00CA7201" w:rsidP="00CA7201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Критерии оценивания результатов обучения и уровней сформированное компетенций </w:t>
      </w:r>
      <w:r w:rsidRPr="0072615D">
        <w:rPr>
          <w:rFonts w:ascii="Times New Roman" w:hAnsi="Times New Roman" w:cs="Times New Roman"/>
          <w:sz w:val="24"/>
          <w:szCs w:val="24"/>
        </w:rPr>
        <w:t xml:space="preserve">приведены в </w:t>
      </w:r>
      <w:r w:rsidR="0072615D" w:rsidRPr="0072615D">
        <w:rPr>
          <w:rFonts w:ascii="Times New Roman" w:hAnsi="Times New Roman" w:cs="Times New Roman"/>
          <w:sz w:val="24"/>
          <w:szCs w:val="24"/>
        </w:rPr>
        <w:t>Приложении П</w:t>
      </w:r>
      <w:r w:rsidRPr="0072615D">
        <w:rPr>
          <w:rFonts w:ascii="Times New Roman" w:hAnsi="Times New Roman" w:cs="Times New Roman"/>
          <w:sz w:val="24"/>
          <w:szCs w:val="24"/>
        </w:rPr>
        <w:t>.</w:t>
      </w:r>
    </w:p>
    <w:p w:rsidR="00CA7201" w:rsidRPr="00570C46" w:rsidRDefault="00CA7201" w:rsidP="00CA720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ПЕРЕЧЕНЬ КОМПЕТЕНЦИЙ, КОТОРЫМИ ДОЛЖЕН ОВЛАДЕТЬ ОБУЧАЮЩИЙСЯ В РЕЗУЛЬТАТЕ ОСВОЕНИЯ ОП ВО</w:t>
      </w:r>
    </w:p>
    <w:p w:rsidR="006B6B16" w:rsidRPr="00570C46" w:rsidRDefault="006B6B16" w:rsidP="00CA72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924" w:type="dxa"/>
        <w:tblInd w:w="-431" w:type="dxa"/>
        <w:tblLook w:val="04A0" w:firstRow="1" w:lastRow="0" w:firstColumn="1" w:lastColumn="0" w:noHBand="0" w:noVBand="1"/>
      </w:tblPr>
      <w:tblGrid>
        <w:gridCol w:w="4537"/>
        <w:gridCol w:w="3827"/>
        <w:gridCol w:w="1560"/>
      </w:tblGrid>
      <w:tr w:rsidR="00281FBD" w:rsidRPr="00D962D8" w:rsidTr="00383968">
        <w:tc>
          <w:tcPr>
            <w:tcW w:w="4537" w:type="dxa"/>
            <w:vMerge w:val="restart"/>
          </w:tcPr>
          <w:p w:rsidR="00281FBD" w:rsidRPr="00D962D8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освоения ОП ВО - компетенции</w:t>
            </w:r>
          </w:p>
        </w:tc>
        <w:tc>
          <w:tcPr>
            <w:tcW w:w="5387" w:type="dxa"/>
            <w:gridSpan w:val="2"/>
          </w:tcPr>
          <w:p w:rsidR="00281FBD" w:rsidRPr="00D962D8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аттестации</w:t>
            </w:r>
          </w:p>
        </w:tc>
      </w:tr>
      <w:tr w:rsidR="00281FBD" w:rsidRPr="00D962D8" w:rsidTr="00383968">
        <w:tc>
          <w:tcPr>
            <w:tcW w:w="4537" w:type="dxa"/>
            <w:vMerge/>
          </w:tcPr>
          <w:p w:rsidR="00281FBD" w:rsidRPr="00D962D8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281FBD" w:rsidRPr="00D962D8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 (дисциплины, практики)</w:t>
            </w:r>
          </w:p>
        </w:tc>
        <w:tc>
          <w:tcPr>
            <w:tcW w:w="1560" w:type="dxa"/>
          </w:tcPr>
          <w:p w:rsidR="00281FBD" w:rsidRPr="00D962D8" w:rsidRDefault="00281FBD" w:rsidP="00281FBD">
            <w:pPr>
              <w:tabs>
                <w:tab w:val="left" w:pos="708"/>
              </w:tabs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ГИА</w:t>
            </w:r>
          </w:p>
        </w:tc>
      </w:tr>
    </w:tbl>
    <w:tbl>
      <w:tblPr>
        <w:tblW w:w="5230" w:type="pct"/>
        <w:tblInd w:w="-436" w:type="dxa"/>
        <w:tblLayout w:type="fixed"/>
        <w:tblLook w:val="04A0" w:firstRow="1" w:lastRow="0" w:firstColumn="1" w:lastColumn="0" w:noHBand="0" w:noVBand="1"/>
      </w:tblPr>
      <w:tblGrid>
        <w:gridCol w:w="947"/>
        <w:gridCol w:w="3592"/>
        <w:gridCol w:w="3826"/>
        <w:gridCol w:w="1546"/>
      </w:tblGrid>
      <w:tr w:rsidR="00B60538" w:rsidRPr="00D962D8" w:rsidTr="00D962D8">
        <w:trPr>
          <w:trHeight w:val="330"/>
        </w:trPr>
        <w:tc>
          <w:tcPr>
            <w:tcW w:w="4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38" w:rsidRPr="00B6053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9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38" w:rsidRPr="00B6053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8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60538" w:rsidRPr="00D962D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Общекультурные (ОК) компетенции, определенные ФГОС ВО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62D8">
              <w:rPr>
                <w:rFonts w:ascii="Times New Roman" w:hAnsi="Times New Roman" w:cs="Times New Roman"/>
                <w:color w:val="000000"/>
              </w:rPr>
              <w:t>ОК-1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к абстрактному мышлению, анализу, синтезу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управленческих дисциплин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Научно-исследовательский семинар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  <w:color w:val="000000"/>
              </w:rPr>
            </w:pPr>
            <w:r w:rsidRPr="00D962D8">
              <w:rPr>
                <w:rFonts w:ascii="Times New Roman" w:hAnsi="Times New Roman" w:cs="Times New Roman"/>
                <w:color w:val="000000"/>
              </w:rPr>
              <w:t>ОК-2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действовать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62D8">
              <w:rPr>
                <w:rFonts w:ascii="Times New Roman" w:hAnsi="Times New Roman" w:cs="Times New Roman"/>
                <w:color w:val="000000"/>
              </w:rPr>
              <w:t>Управление кадровой безопасностью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  <w:color w:val="000000"/>
              </w:rPr>
            </w:pPr>
            <w:r w:rsidRPr="00D962D8">
              <w:rPr>
                <w:rFonts w:ascii="Times New Roman" w:hAnsi="Times New Roman" w:cs="Times New Roman"/>
                <w:color w:val="000000"/>
              </w:rPr>
              <w:t>ОК-3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к саморазвитию, самореализации, использованию творческого потенциала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Научно-исследовательский семинар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B60538" w:rsidRPr="00D962D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Общепрофессиональные (ОПК) компетенции, определенные ФГОС ВО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Профессиональный иностранный язык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Репутационные 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PR-технологии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962D8">
              <w:rPr>
                <w:rFonts w:ascii="Times New Roman" w:hAnsi="Times New Roman" w:cs="Times New Roman"/>
                <w:color w:val="000000"/>
              </w:rPr>
              <w:t>Деловой иностранный язык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ОПК-2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готовность руководить коллективом в сфере своей профессиональной деятельности, толерантно </w:t>
            </w: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воспринимая социальные, этнические, конфессиональные и культурные различия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Практикум личностного и профессионального роста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Профессиональная адаптация в государственной и муниципальной службе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Конфликтология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ОПК-3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комплексным видением современных проблем управления персоналом в организации и пониманием взаимосвязи управления организацией в целом и её персоналом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кадровой безопасностью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и стимулирование в системе ГМС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ОПК-4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всесторонне рассматривать и оценивать задачи повышения эффективности использования и развития персонала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кадровой безопасностью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и стимулирование в системе ГМС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ОПК-5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создавать команды профессионалов и эффективно работать в командах, отстаивать свою позицию, убеждать, находить компромиссные и альтернативные решения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личностного и профессионального роста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адаптация в государственной и муниципальной службе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ОПК-6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использовать принципы корпоративной социальной ответственности при разработке и реализации стратегии организации, в том числе ее кадровой стратегии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государственных служащих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и стимулирование в системе ГМС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ОПК-7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современными технологиями управления персоналом и эффективной (успешной) реализацией их в своей профессиональной деятельности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кадровой работы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личностного и профессионального роста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адаптация в государственной и муниципальной службе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методикой определения социально-экономической эффективности системы и технологии </w:t>
            </w: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управления персоналом и умением использовать результаты расчета для подготовки решений в области оптимизации функционирования системы управления персоналом, или отдельных ее подсистем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Процессы и инструменты проектного управления в ГМУ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ОПК-9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оценивать воздействие макроэкономической среды, органов государственного и муниципального управления на формирование и развитие трудовых ресурсов региона и отдельной организации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и инструменты проектного управления в ГМУ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программирование (продвинутый уровень)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ОПК-10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методами и программными средствами обработки деловой информации, анализа деятельности и управления персоналом, способностью взаимодействовать со службами информационных технологий и эффективно использовать корпоративные информационные системы 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и документационное обеспечение кадровой работы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документационного обеспечения и делопроизводства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ОПК-11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выявлять и формулировать актуальные научные проблемы управления персоналом 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Научно-исследовательский семинар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ОПК-12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разрабатывать и применять методы и инструменты проведения исследований в системе управления персоналом и проводить анализ их результатов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Научно-исследовательский семинар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(ПК) компетенции, определенные ФГОС ВО</w:t>
            </w:r>
          </w:p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научно-исследовательская и педагогическая деятельность</w:t>
            </w:r>
          </w:p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7A42" w:rsidRPr="00D962D8" w:rsidTr="00D962D8">
        <w:trPr>
          <w:trHeight w:val="96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ПК-22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разрабатывать программы научных исследований в сфере управления персоналом и организовывать их выполнение, </w:t>
            </w: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применять количественные и качественные методы анализа, в том числе функционально-стоимостного, при принятии решений в области управления персоналом и строить соответствующие организационно-экономические модели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Научно-исследовательский семинар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ПК-23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проводить бенчмаркинг и другие процедуры для оценки вклада службы управления персоналом в достижение целей организации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персоналом (продвинутый уровень)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ПК-24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поиска, сбора, обработки, анализа и систематизации информации по теме исследования, подготовки обзоров, научных отчетов и научных публикаций по актуальным проблемам управления персоналом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Научно-исследовательский семинар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ПК-25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проводить совещания: выбирать тему, формировать регламент, анализировать проблемное поле, информировать других, принимать совместные решения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и документационное обеспечение кадровой работы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документационного обеспечения и делопроизводства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личностного и профессионального роста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адаптация в государственной и муниципальной службе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ПК-26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разрабатывать образовательные программы, учебно-методические комплексы и другие необходимые материалы для проведения обучения персонала в соответствии со стратегией развития организации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управленческих дисциплин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ПК-27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современными образовательными технологиями, навыками организации, управления и оценки эффективности образовательных процессов и умением использовать их в процессе обучения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управленческих дисциплин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9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ПК-28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наставничества, способностью вдохновлять других на развитие персонала и организации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управленческих дисциплин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6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ПК-29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преподавания специализированных дисциплин, формирующих профессиональные компетенции профессионалов по управлению персоналом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Методика преподавания управленческих дисциплин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проектная деятельность</w:t>
            </w:r>
          </w:p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7A42" w:rsidRPr="00D962D8" w:rsidTr="00D962D8">
        <w:trPr>
          <w:trHeight w:val="96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ПК-30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разработки и организации применения современных методов и технологий управления персоналом, способностью и умением формировать систему индивидуальных инструментов управления персоналом, разработанную на основе новейших методов и методик в данной области, и эффективно реализовывать ее в управленческой практике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кадровой работы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и инструменты проектного управления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стандарты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Компетентностный подход в кадровой работе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Репутационные 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PR-технологии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ПК-31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 разрабатывать, экономически обосновывать и внедрять в практику деятельности организации проекты совершенствования системы и технологии работы с персоналом на основе функционально-стоимостного анализа с ориентацией их на достижение социально-экономической эффективности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и инструменты проектного управления в ГМУ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ПК-32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знаниями и умениями проектирования эффективной кадровой политики, поддерживающей позитивной имидж организации как работодателя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кадровой работы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и инструменты проектного управления в ГМУ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0D7A42" w:rsidRPr="00D962D8" w:rsidTr="00D962D8">
        <w:trPr>
          <w:trHeight w:val="645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ПК-33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инструментами формирования и оценки вклада системы управления персоналом в развитие организации и донесением результатов этой оценки до всех заинтересованных сторон и лиц 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Процессы и инструменты проектного управления в ГМУ</w:t>
            </w:r>
          </w:p>
          <w:p w:rsidR="000D7A42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D7A42" w:rsidRPr="00D962D8" w:rsidRDefault="000D7A42" w:rsidP="000D7A42">
            <w:pPr>
              <w:rPr>
                <w:rFonts w:ascii="Times New Roman" w:hAnsi="Times New Roman" w:cs="Times New Roman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  <w:tr w:rsidR="00B60538" w:rsidRPr="00D962D8" w:rsidTr="00D962D8">
        <w:trPr>
          <w:trHeight w:val="330"/>
        </w:trPr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Профессиональные дополнительные компетенции</w:t>
            </w:r>
          </w:p>
        </w:tc>
      </w:tr>
      <w:tr w:rsidR="00B60538" w:rsidRPr="00D962D8" w:rsidTr="00D962D8">
        <w:trPr>
          <w:trHeight w:val="330"/>
        </w:trPr>
        <w:tc>
          <w:tcPr>
            <w:tcW w:w="4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60538" w:rsidRPr="00D962D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ПДК-1</w:t>
            </w:r>
          </w:p>
        </w:tc>
        <w:tc>
          <w:tcPr>
            <w:tcW w:w="18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60538" w:rsidRPr="00B60538" w:rsidRDefault="00B60538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05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навыками организации системы управления кадрами в сфере государственного и муниципального управления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кадровой работы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Кадровая политика и кадровый аудит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государственных служащих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и стимулирование в системе ГМС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Правовое и документационное обеспечение кадровой работы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документационного обеспечения и делопроизводства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Репутационные 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PR-технологии в ГМУ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 личностного и профессионального роста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адаптация в государственной и муниципальной службе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первичных профессиональных умений и навыков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Научно-исследовательская работа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</w:t>
            </w:r>
          </w:p>
          <w:p w:rsidR="000D7A42" w:rsidRPr="00D962D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 по получению профессиональных умений и опыта профессиональной деятельности (педагогическая)</w:t>
            </w:r>
          </w:p>
          <w:p w:rsidR="00B60538" w:rsidRPr="00B60538" w:rsidRDefault="000D7A42" w:rsidP="000D7A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7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60538" w:rsidRPr="00D962D8" w:rsidRDefault="000D7A42" w:rsidP="00B605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62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ВКР</w:t>
            </w:r>
          </w:p>
        </w:tc>
      </w:tr>
    </w:tbl>
    <w:p w:rsidR="006B6B16" w:rsidRPr="00D962D8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281FBD" w:rsidRDefault="00281FBD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</w:rPr>
      </w:pPr>
    </w:p>
    <w:p w:rsidR="00281FBD" w:rsidRPr="00281FBD" w:rsidRDefault="00281FBD" w:rsidP="00281FBD">
      <w:pPr>
        <w:shd w:val="clear" w:color="auto" w:fill="FFFFFF"/>
        <w:tabs>
          <w:tab w:val="left" w:pos="708"/>
        </w:tabs>
        <w:spacing w:after="0" w:line="240" w:lineRule="auto"/>
        <w:ind w:left="709"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ОЦЕНОЧНЫЕ МАТЕРИАЛЫ</w:t>
      </w: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1FBD" w:rsidRPr="005F3359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33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типовых вопросов, задаваемых при процедуре защиты выпускных квалификационных работ</w:t>
      </w: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общекультурных компетенций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Каковы главные особенности научного знания в отличие от религиозных представлений о мире?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Является ли наука важнейшим фактором развития общества в современном мире?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В каких формах осуществляется влияние научного знания на развитие экономики, культуры, духовной жизни и общества в целом?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Почему знание закономерностей развития экономики является необходимым условием достижения успеха в различных сферах деятельности?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Каково значение коммуникативных навыков для успешной деятельности производственного коллектива?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чем проявляется толерантность в восприятии социальных, этнических, конфессиональных и культурных различий?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8. Чем обусловлена необходимость овладения правовой культурой для достижения высоких экономических результатов в современных условиях?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Какая формулировка образовательных потребностей специалиста в современных условиях является более актуальной: «образование для всей жизни» или «образование в течение всей жизни»?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11. В чем вы видите значение здорового образа жизни, овладения методами и средствами физической культуры для обеспечения полноценной социальной и профессиональной деятельности?</w:t>
      </w:r>
    </w:p>
    <w:p w:rsidR="00281FBD" w:rsidRPr="00281FBD" w:rsidRDefault="00281FBD" w:rsidP="00281F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sz w:val="24"/>
          <w:szCs w:val="24"/>
          <w:lang w:eastAsia="ru-RU"/>
        </w:rPr>
        <w:t>12. Чем обусловлена в настоящее время необходимость овладения приемами первой помощи, методами защиты в условиях чрезвычайных ситуаций?</w:t>
      </w:r>
    </w:p>
    <w:p w:rsidR="00281FBD" w:rsidRPr="00281FBD" w:rsidRDefault="00281FBD" w:rsidP="00281F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общепрофессиональных компетенций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 w:rsidRPr="00D859D7">
        <w:t>Какие проблемы были выявлены в результате проведенного Вами анализа?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методы анализа использовались?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 xml:space="preserve">Как выявленные Вами проблемы могут быть учтены при разработке </w:t>
      </w:r>
      <w:r w:rsidR="00D962D8">
        <w:t>стратегии развития кадрового потенциала</w:t>
      </w:r>
      <w:r>
        <w:t>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 xml:space="preserve">Каковы основные тенденции в развитии </w:t>
      </w:r>
      <w:r w:rsidR="00D962D8">
        <w:t>кадровой работы</w:t>
      </w:r>
      <w:r>
        <w:t xml:space="preserve"> были Вами выявлены?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 xml:space="preserve">В чем особенность развития данного </w:t>
      </w:r>
      <w:r w:rsidR="00D962D8">
        <w:t>направления кадровой работы</w:t>
      </w:r>
      <w:r>
        <w:t>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Назовите основные этапы принятия управленческого решения.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Какому структурному подразделению в администрации муниципально</w:t>
      </w:r>
      <w:r w:rsidR="00D962D8">
        <w:t xml:space="preserve">го образования Вы бы поручили </w:t>
      </w:r>
      <w:r>
        <w:t>эту задачу?</w:t>
      </w:r>
    </w:p>
    <w:p w:rsidR="00281FBD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 можно оценить экономический эффект от предлагаемых Вами мероприятий?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 w:rsidRPr="00D859D7">
        <w:t xml:space="preserve">В каких документах Вы могли бы изложить выявленные Вами проблемы? 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>Как можно обосновать необходимость принятия решений для устранения выявленных Вами проблем?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 xml:space="preserve">Какие основные аргументы, с Вашей точки зрения, необходимо привести для инициирования данного проекта? 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  <w:jc w:val="both"/>
      </w:pPr>
      <w:r>
        <w:t xml:space="preserve">Какие </w:t>
      </w:r>
      <w:r w:rsidR="00D962D8">
        <w:t>направления исследований были бы целесообразны для характеристики выявленной Вами проблемы</w:t>
      </w:r>
      <w:r>
        <w:t>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 xml:space="preserve">Сформулируйте задачи, стоящие перед руководителем органа власти (организации), а также перед руководителями соответствующих отделов, департаментов в сфере управления </w:t>
      </w:r>
      <w:r w:rsidR="00D962D8">
        <w:t xml:space="preserve">кадрами </w:t>
      </w:r>
      <w:r>
        <w:t>государственной (муниципальной) службы.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локальные нормативные акты необходимо принять для решения выявленных проблем в сфере управления коллективом?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 заинтересовать коллектив для решения поставленных задач?</w:t>
      </w:r>
    </w:p>
    <w:p w:rsidR="00FA3DA8" w:rsidRDefault="00FA3DA8" w:rsidP="0039169D">
      <w:pPr>
        <w:pStyle w:val="ac"/>
        <w:numPr>
          <w:ilvl w:val="0"/>
          <w:numId w:val="23"/>
        </w:numPr>
        <w:tabs>
          <w:tab w:val="clear" w:pos="708"/>
        </w:tabs>
      </w:pPr>
      <w:r>
        <w:t>Какие методы материального и морального стимулирования можно использовать для решения поставленных задач?</w:t>
      </w:r>
    </w:p>
    <w:p w:rsidR="00FA3DA8" w:rsidRPr="00281FBD" w:rsidRDefault="00FA3DA8" w:rsidP="00FA3DA8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1FBD" w:rsidRPr="00281FBD" w:rsidRDefault="00281FBD" w:rsidP="00281FBD">
      <w:pPr>
        <w:shd w:val="clear" w:color="auto" w:fill="FFFFFF"/>
        <w:spacing w:after="0" w:line="240" w:lineRule="auto"/>
        <w:ind w:right="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281F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Вопросы, оценивающие сформированность профессиональных компетенций</w:t>
      </w:r>
    </w:p>
    <w:p w:rsidR="00FA3DA8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 w:rsidRPr="009F69B8">
        <w:lastRenderedPageBreak/>
        <w:t xml:space="preserve">Какие методы управления </w:t>
      </w:r>
      <w:r w:rsidR="00D962D8">
        <w:t>кадрами</w:t>
      </w:r>
      <w:r w:rsidRPr="009F69B8">
        <w:t xml:space="preserve"> (государственной или муниципальной службой) могут использоваться для решения поставленных задач?</w:t>
      </w:r>
    </w:p>
    <w:p w:rsidR="00522D55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>
        <w:t>Как мотивировать государственных служащих для решения поставленных задач? Какие специалисты должны быть привлечен</w:t>
      </w:r>
      <w:r w:rsidR="00522D55">
        <w:t>ы к реализации данного проекта?</w:t>
      </w:r>
    </w:p>
    <w:p w:rsidR="001C2717" w:rsidRPr="00522D55" w:rsidRDefault="00FA3DA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ind w:left="0" w:firstLine="430"/>
        <w:jc w:val="both"/>
      </w:pPr>
      <w:r>
        <w:t xml:space="preserve">Как сформировать дерево целей </w:t>
      </w:r>
      <w:r w:rsidR="00522D55">
        <w:t>для наиболее</w:t>
      </w:r>
      <w:r>
        <w:t xml:space="preserve"> эффективного </w:t>
      </w:r>
      <w:r w:rsidR="00522D55">
        <w:t>решения выявленной</w:t>
      </w:r>
      <w:r>
        <w:t xml:space="preserve"> Вами проблемы?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действия необходимо предпринять при возникновении чрезвычайной ситуации?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добиться выполнения поставленных целей у подчиненных Вам работников?</w:t>
      </w:r>
    </w:p>
    <w:p w:rsidR="006B6B16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можно предвидеть и оценить результат от реализуемого проекта?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Какова должны быть организационная структура администрации района города для реализации поставленных задач?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Какой функционал должен быть у предлагаемого Вами отдела?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должны распределяться функции между работниками в процессе реализации проекта?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должно быть принципиальное отличие между краткосрочным и долгосрочным планом развития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 xml:space="preserve">Назовите основные нормативные документы, регламентирующие </w:t>
      </w:r>
      <w:r w:rsidR="00D962D8">
        <w:t>кадровую работу в системе государственной (муниципальной) службы</w:t>
      </w:r>
      <w:r w:rsidRPr="009F69B8">
        <w:t>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Какие документы </w:t>
      </w:r>
      <w:r w:rsidR="00D962D8">
        <w:t xml:space="preserve">кадровые </w:t>
      </w:r>
      <w:r>
        <w:t>должны разрабатываться на уровне муниципального образования?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Назовите основные </w:t>
      </w:r>
      <w:r w:rsidR="00D962D8">
        <w:t>направления развития кадрового потенциала</w:t>
      </w:r>
      <w:r>
        <w:t xml:space="preserve"> </w:t>
      </w:r>
      <w:r w:rsidR="00D962D8">
        <w:t>в анализируемом муниципальном образовании</w:t>
      </w:r>
      <w:r>
        <w:t>?</w:t>
      </w:r>
    </w:p>
    <w:p w:rsidR="00522D55" w:rsidRDefault="00D962D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специфика управления кадрами в системе государственной службы</w:t>
      </w:r>
      <w:r w:rsidR="00522D55">
        <w:t>?</w:t>
      </w:r>
    </w:p>
    <w:p w:rsidR="00522D55" w:rsidRDefault="00D962D8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Есть ли специфика управления кадрами в системе муниципальной службы</w:t>
      </w:r>
      <w:r w:rsidR="00522D55">
        <w:t>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методы исследования были использованы при   подготовке второй главы Вашей ВКР?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Использовались ли Вами социологические методы исследования?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Поясните матрицу </w:t>
      </w:r>
      <w:r w:rsidRPr="009F69B8">
        <w:rPr>
          <w:lang w:val="en-US"/>
        </w:rPr>
        <w:t>SWOT</w:t>
      </w:r>
      <w:r>
        <w:t>-анализа, приведенную в работе.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источники информации, которые были Вами использованы?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 можно обосновать достоверность используемой Вами информации?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Какие инструменты государственного регулирования применимы для решения выявленных Вами проблем? 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382BD2">
        <w:t>Оцените возможные эффекты предлагаемого Вами проекта</w:t>
      </w:r>
      <w:r>
        <w:t>.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В чем заключается роль социального страхования?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сравнительные методы исследования были использованы?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компьютерные технологии были Вами использованы при подготовке ВКР?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Какие возможности MS</w:t>
      </w:r>
      <w:r w:rsidRPr="00B9788C">
        <w:t xml:space="preserve"> </w:t>
      </w:r>
      <w:r w:rsidRPr="00522D55">
        <w:rPr>
          <w:lang w:val="en-US"/>
        </w:rPr>
        <w:t>Exel</w:t>
      </w:r>
      <w:r>
        <w:t xml:space="preserve"> существуют для обработки данных?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 w:rsidRPr="009F69B8">
        <w:t>Какие существуют программные продукты, использование которых может помочь   решении данных проблем?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возможности использования больших баз данных для управления территорией</w:t>
      </w:r>
    </w:p>
    <w:p w:rsid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>Назовите основные задачи. Решаемые системой электронного документооборота</w:t>
      </w:r>
    </w:p>
    <w:p w:rsidR="00522D55" w:rsidRPr="00522D55" w:rsidRDefault="00522D55" w:rsidP="0039169D">
      <w:pPr>
        <w:pStyle w:val="ac"/>
        <w:numPr>
          <w:ilvl w:val="0"/>
          <w:numId w:val="24"/>
        </w:numPr>
        <w:tabs>
          <w:tab w:val="clear" w:pos="708"/>
          <w:tab w:val="left" w:pos="658"/>
        </w:tabs>
        <w:jc w:val="both"/>
      </w:pPr>
      <w:r>
        <w:t xml:space="preserve">Назовите основные </w:t>
      </w:r>
      <w:r w:rsidR="00D962D8">
        <w:t>направления государственной кадровой политики</w:t>
      </w:r>
      <w:r>
        <w:t>.</w:t>
      </w:r>
    </w:p>
    <w:p w:rsidR="00522D55" w:rsidRPr="005F3359" w:rsidRDefault="00522D5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3968" w:rsidRPr="005F3359" w:rsidRDefault="00383968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717" w:rsidRPr="00570C46" w:rsidRDefault="006B6B16" w:rsidP="00D962D8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C4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D962D8">
        <w:rPr>
          <w:rFonts w:ascii="Times New Roman" w:hAnsi="Times New Roman" w:cs="Times New Roman"/>
          <w:b/>
          <w:sz w:val="24"/>
          <w:szCs w:val="24"/>
        </w:rPr>
        <w:t>.ПРИЛОЖЕНИЯ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3968" w:rsidRDefault="00383968" w:rsidP="00570C46">
      <w:pPr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383968" w:rsidRDefault="00383968" w:rsidP="00CF0FEA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CF0FEA" w:rsidRDefault="00CF0FEA" w:rsidP="00CF0FEA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CF0FEA" w:rsidRDefault="00CF0FEA" w:rsidP="00CF0FEA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383968" w:rsidRDefault="00383968" w:rsidP="00570C46">
      <w:pPr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1C2717" w:rsidP="00570C46">
      <w:pPr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lastRenderedPageBreak/>
        <w:t>ПРИЛОЖЕНИЕ</w:t>
      </w:r>
      <w:r w:rsidR="006B6B16"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А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570C46" w:rsidTr="00B41595">
        <w:tc>
          <w:tcPr>
            <w:tcW w:w="5103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Зав.кафедрой _________________________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B16" w:rsidRPr="00570C46" w:rsidTr="00B41595">
        <w:tc>
          <w:tcPr>
            <w:tcW w:w="5103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от студента гр.  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Ф.И.О.________________________________________________________________________________________</w:t>
            </w:r>
          </w:p>
          <w:p w:rsidR="006B6B16" w:rsidRPr="00570C46" w:rsidRDefault="006B6B16" w:rsidP="00CA72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Заявление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утверждение темы выпускной квалификационной работы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Прошу утвердить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Место прохождения производственной (преддипломной) практики: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Дата ___________________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570C46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Подпись студента_______________</w:t>
      </w: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tbl>
      <w:tblPr>
        <w:tblStyle w:val="1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4678"/>
      </w:tblGrid>
      <w:tr w:rsidR="006B6B16" w:rsidRPr="00570C46" w:rsidTr="00B41595">
        <w:tc>
          <w:tcPr>
            <w:tcW w:w="5103" w:type="dxa"/>
          </w:tcPr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hideMark/>
          </w:tcPr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зав.кафедрой </w:t>
            </w:r>
          </w:p>
          <w:p w:rsidR="006B6B16" w:rsidRPr="00570C46" w:rsidRDefault="006B6B16" w:rsidP="00570C46">
            <w:pPr>
              <w:spacing w:after="0" w:line="240" w:lineRule="auto"/>
              <w:ind w:left="-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«УТВЕРЖДАЮ» ________________________</w:t>
            </w:r>
          </w:p>
        </w:tc>
      </w:tr>
    </w:tbl>
    <w:p w:rsidR="006B6B16" w:rsidRPr="00570C46" w:rsidRDefault="006B6B16" w:rsidP="00570C46">
      <w:pPr>
        <w:widowControl w:val="0"/>
        <w:spacing w:after="0" w:line="240" w:lineRule="auto"/>
        <w:ind w:left="-567" w:firstLine="709"/>
        <w:jc w:val="both"/>
        <w:rPr>
          <w:rFonts w:ascii="Times New Roman" w:eastAsia="Arial Unicode MS" w:hAnsi="Times New Roman" w:cs="Times New Roman"/>
          <w:sz w:val="24"/>
          <w:szCs w:val="24"/>
          <w:lang w:bidi="ru-RU"/>
        </w:rPr>
      </w:pPr>
    </w:p>
    <w:p w:rsidR="006B6B16" w:rsidRPr="00570C46" w:rsidRDefault="006B6B16" w:rsidP="00570C46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B16" w:rsidRPr="00570C46" w:rsidRDefault="006B6B16" w:rsidP="00570C46">
      <w:pPr>
        <w:widowControl w:val="0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B16" w:rsidRPr="00570C46" w:rsidRDefault="006B6B1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B16" w:rsidRPr="00570C46" w:rsidRDefault="001C2717" w:rsidP="00570C46">
      <w:pPr>
        <w:pageBreakBefore/>
        <w:shd w:val="clear" w:color="auto" w:fill="FFFFFF"/>
        <w:tabs>
          <w:tab w:val="left" w:pos="350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6B6B16" w:rsidRPr="00570C46">
        <w:rPr>
          <w:rFonts w:ascii="Times New Roman" w:hAnsi="Times New Roman" w:cs="Times New Roman"/>
          <w:sz w:val="24"/>
          <w:szCs w:val="24"/>
        </w:rPr>
        <w:t xml:space="preserve"> Б</w:t>
      </w:r>
    </w:p>
    <w:p w:rsidR="006B6B16" w:rsidRPr="00570C46" w:rsidRDefault="006B6B16" w:rsidP="00570C46">
      <w:pPr>
        <w:shd w:val="clear" w:color="auto" w:fill="FFFFFF"/>
        <w:tabs>
          <w:tab w:val="left" w:pos="350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C46">
        <w:rPr>
          <w:rFonts w:ascii="Times New Roman" w:hAnsi="Times New Roman" w:cs="Times New Roman"/>
          <w:b/>
          <w:sz w:val="24"/>
          <w:szCs w:val="24"/>
        </w:rPr>
        <w:t>Примерный перечень тем выпускных квалификационных работ</w:t>
      </w:r>
    </w:p>
    <w:p w:rsidR="006B6B16" w:rsidRPr="00570C46" w:rsidRDefault="006B6B16" w:rsidP="00570C46">
      <w:pPr>
        <w:shd w:val="clear" w:color="auto" w:fill="FFFFFF"/>
        <w:tabs>
          <w:tab w:val="left" w:pos="350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lang w:eastAsia="ru-RU"/>
        </w:rPr>
      </w:pPr>
      <w:r w:rsidRPr="009C0E04">
        <w:rPr>
          <w:shd w:val="clear" w:color="auto" w:fill="FFFFFF"/>
        </w:rPr>
        <w:t>Государственные гарантии государственных гражданских служащих и их совершенствование.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 xml:space="preserve">Оптимизация функций и структуры органов исполнительной власти субъекта РФ (на примере …). 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Распределение и разграничение полномочий между федеральным, региональным и местным уровнями власти: проблемы и перспективы повышения эффективности.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Повышение эффективности кадровых технологий в системе государственного управления (на примере…).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Повышение эффективности технологии противодействия коррупции (на примере государственного органа).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Управление человеческими ресурсами на государственной службе (на примере деятельности органа государственной власти).</w:t>
      </w:r>
    </w:p>
    <w:p w:rsidR="00570C46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Организация работы с кадровыми резервами</w:t>
      </w:r>
      <w:r w:rsidR="00047E6F" w:rsidRPr="009C0E04">
        <w:rPr>
          <w:shd w:val="clear" w:color="auto" w:fill="FFFFFF"/>
        </w:rPr>
        <w:t xml:space="preserve"> в системе государственной службы</w:t>
      </w:r>
      <w:r w:rsidRPr="009C0E04">
        <w:rPr>
          <w:shd w:val="clear" w:color="auto" w:fill="FFFFFF"/>
        </w:rPr>
        <w:t>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Организация работы по ротации кадров</w:t>
      </w:r>
      <w:r w:rsidR="00047E6F" w:rsidRPr="009C0E04">
        <w:rPr>
          <w:shd w:val="clear" w:color="auto" w:fill="FFFFFF"/>
        </w:rPr>
        <w:t xml:space="preserve"> в системе государственной службы</w:t>
      </w:r>
      <w:r w:rsidRPr="009C0E04">
        <w:rPr>
          <w:shd w:val="clear" w:color="auto" w:fill="FFFFFF"/>
        </w:rPr>
        <w:t>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Создание внутриорганизационной системы мотивации к профессиональному совершенствованию.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Создание «командной» среды, ориентированной на решение задач государственного управления.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Выстраивание профессиональной карьеры кадров государственных/муниципальных органов.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Применение современных технологий и процедур кадрового отбора для замещения вакантных должностей.</w:t>
      </w:r>
    </w:p>
    <w:p w:rsidR="00D025D8" w:rsidRPr="009C0E04" w:rsidRDefault="00D025D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>Современные методы кадровой работы и передовые практики федеральных и региональных государственных органов.</w:t>
      </w:r>
    </w:p>
    <w:p w:rsidR="00D025D8" w:rsidRPr="009C0E04" w:rsidRDefault="00BE739D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r w:rsidRPr="009C0E04">
        <w:rPr>
          <w:shd w:val="clear" w:color="auto" w:fill="FFFFFF"/>
        </w:rPr>
        <w:t xml:space="preserve">Оценка </w:t>
      </w:r>
      <w:r w:rsidR="00D025D8" w:rsidRPr="009C0E04">
        <w:rPr>
          <w:shd w:val="clear" w:color="auto" w:fill="FFFFFF"/>
        </w:rPr>
        <w:t>эффективности профессиональной деятельности сотрудников государственных организаций</w:t>
      </w:r>
      <w:r w:rsidRPr="009C0E04">
        <w:rPr>
          <w:shd w:val="clear" w:color="auto" w:fill="FFFFFF"/>
        </w:rPr>
        <w:t>.</w:t>
      </w:r>
    </w:p>
    <w:p w:rsidR="00BE739D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hyperlink r:id="rId11" w:history="1">
        <w:r w:rsidR="00BE739D" w:rsidRPr="009C0E04">
          <w:t>Особенности отбора кадров на государственной службе (региональный аспект)</w:t>
        </w:r>
      </w:hyperlink>
      <w:r w:rsidR="00047E6F" w:rsidRPr="009C0E04">
        <w:rPr>
          <w:shd w:val="clear" w:color="auto" w:fill="FFFFFF"/>
        </w:rPr>
        <w:t>.</w:t>
      </w:r>
    </w:p>
    <w:p w:rsidR="00BE739D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  <w:rPr>
          <w:shd w:val="clear" w:color="auto" w:fill="FFFFFF"/>
        </w:rPr>
      </w:pPr>
      <w:hyperlink r:id="rId12" w:history="1">
        <w:r w:rsidR="00BE739D" w:rsidRPr="009C0E04">
          <w:t>Кадровые технологии как инструмент повышения эффективности проектных команд</w:t>
        </w:r>
      </w:hyperlink>
      <w:r w:rsidR="00047E6F" w:rsidRPr="009C0E04">
        <w:rPr>
          <w:shd w:val="clear" w:color="auto" w:fill="FFFFFF"/>
        </w:rPr>
        <w:t>.</w:t>
      </w:r>
    </w:p>
    <w:p w:rsidR="00BE739D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3" w:history="1">
        <w:r w:rsidR="00BE739D" w:rsidRPr="009C0E04">
          <w:t>Информационные технологии в управлении кадрами: возможности и ограничения использования</w:t>
        </w:r>
      </w:hyperlink>
    </w:p>
    <w:p w:rsidR="00BE739D" w:rsidRPr="009C0E04" w:rsidRDefault="00BE739D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Особенности переговорного процесса в управлении кадрами</w:t>
      </w:r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4" w:history="1">
        <w:r w:rsidR="00BE739D" w:rsidRPr="009C0E04">
          <w:t xml:space="preserve">Стабилизация кадрового состава в современной образовательной организации (на примере Муниципального бюджетного </w:t>
        </w:r>
        <w:r w:rsidR="00047E6F" w:rsidRPr="009C0E04">
          <w:t>общеобразовательного учреждения.</w:t>
        </w:r>
      </w:hyperlink>
    </w:p>
    <w:p w:rsidR="00BE739D" w:rsidRPr="009C0E04" w:rsidRDefault="00BE739D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Механизм управления педагогическим кадровым обеспечением на основе прогнозирования потребностей школ муниципального района</w:t>
      </w:r>
      <w:r w:rsidR="00047E6F" w:rsidRPr="009C0E04">
        <w:t>.</w:t>
      </w:r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5" w:history="1">
        <w:r w:rsidR="00047E6F" w:rsidRPr="009C0E04">
          <w:t>Технологии развития кадров на государственной службе: особенности и проблемы применения</w:t>
        </w:r>
      </w:hyperlink>
      <w:r w:rsidR="00B541B0" w:rsidRPr="009C0E04">
        <w:t>.</w:t>
      </w:r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6" w:history="1">
        <w:r w:rsidR="00047E6F" w:rsidRPr="009C0E04">
          <w:t>Стажировка как инструмент реализации кадровой политики в сфере государственного управления</w:t>
        </w:r>
      </w:hyperlink>
      <w:r w:rsidR="00047E6F" w:rsidRPr="009C0E04">
        <w:t>.</w:t>
      </w:r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7" w:history="1">
        <w:r w:rsidR="00047E6F" w:rsidRPr="009C0E04">
          <w:t xml:space="preserve">Совершенствование системы управления кадровым составом муниципальной службы (на примере администрации муниципального </w:t>
        </w:r>
        <w:r w:rsidR="00B541B0" w:rsidRPr="009C0E04">
          <w:t>образования</w:t>
        </w:r>
        <w:r w:rsidR="00047E6F" w:rsidRPr="009C0E04">
          <w:t>)</w:t>
        </w:r>
      </w:hyperlink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8" w:history="1">
        <w:r w:rsidR="00047E6F" w:rsidRPr="009C0E04">
          <w:t>Влияние профсоюзов на кадровую политику предприятий</w:t>
        </w:r>
      </w:hyperlink>
      <w:r w:rsidR="00047E6F" w:rsidRPr="009C0E04">
        <w:t>.</w:t>
      </w:r>
    </w:p>
    <w:p w:rsidR="00047E6F" w:rsidRPr="009C0E04" w:rsidRDefault="00D57267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hyperlink r:id="rId19" w:history="1">
        <w:r w:rsidR="00047E6F" w:rsidRPr="009C0E04">
          <w:t>Кадровый потенциал органов государственной власти субъектов Российской Федерации</w:t>
        </w:r>
      </w:hyperlink>
      <w:r w:rsidR="00047E6F" w:rsidRPr="009C0E04">
        <w:t>.</w:t>
      </w:r>
    </w:p>
    <w:p w:rsidR="00B541B0" w:rsidRPr="009C0E04" w:rsidRDefault="00B541B0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Развитие профессиональной компетентности сотрудников в органах государственной власти.</w:t>
      </w:r>
    </w:p>
    <w:p w:rsidR="00B541B0" w:rsidRPr="009C0E04" w:rsidRDefault="00B541B0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Формирование кадрового резерва и его влияние на карьеру государственных гражданских служащих.</w:t>
      </w:r>
    </w:p>
    <w:p w:rsidR="00B541B0" w:rsidRPr="009C0E04" w:rsidRDefault="00B541B0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Анализ и совершенствование системы адаптации персонала (на примере государственного \ муниципального учреждения).</w:t>
      </w:r>
    </w:p>
    <w:p w:rsidR="00B541B0" w:rsidRPr="009C0E04" w:rsidRDefault="00B541B0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системы управления профессиональной подготовкой муниципальных кадров.</w:t>
      </w:r>
    </w:p>
    <w:p w:rsidR="00B541B0" w:rsidRPr="009C0E04" w:rsidRDefault="007A50A1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rPr>
          <w:color w:val="000000"/>
          <w:shd w:val="clear" w:color="auto" w:fill="FFFFFF"/>
        </w:rPr>
        <w:t>Сравнительный анализ подходов к управлению талантами в государственном секторе</w:t>
      </w:r>
      <w:r w:rsidR="00216B4A" w:rsidRPr="009C0E04">
        <w:rPr>
          <w:color w:val="000000"/>
          <w:shd w:val="clear" w:color="auto" w:fill="FFFFFF"/>
        </w:rPr>
        <w:t>.</w:t>
      </w:r>
    </w:p>
    <w:p w:rsidR="00216B4A" w:rsidRPr="009C0E04" w:rsidRDefault="00216B4A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rPr>
          <w:color w:val="000000"/>
          <w:shd w:val="clear" w:color="auto" w:fill="FFFFFF"/>
        </w:rPr>
        <w:t>Неформальные отношения муниципальных руководителей как условие эффективности местного самоуправления.</w:t>
      </w:r>
    </w:p>
    <w:p w:rsidR="00216B4A" w:rsidRPr="009C0E04" w:rsidRDefault="00216B4A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rPr>
          <w:color w:val="000000"/>
          <w:shd w:val="clear" w:color="auto" w:fill="FFFFFF"/>
        </w:rPr>
        <w:t>Совершенствование материальных и нематериальных стимулов на государственной гражданской службе.</w:t>
      </w:r>
    </w:p>
    <w:p w:rsidR="00216B4A" w:rsidRPr="009C0E04" w:rsidRDefault="00216B4A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rPr>
          <w:color w:val="000000"/>
          <w:shd w:val="clear" w:color="auto" w:fill="FFFFFF"/>
        </w:rPr>
        <w:lastRenderedPageBreak/>
        <w:t>Система мотивации труда государственных гражданских служащих: основные аспекты, проблемы и пути их решения.</w:t>
      </w:r>
    </w:p>
    <w:p w:rsidR="00216B4A" w:rsidRPr="009C0E04" w:rsidRDefault="00775AED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Формирование положительного имиджа муниципального образования.</w:t>
      </w:r>
    </w:p>
    <w:p w:rsidR="00775AED" w:rsidRPr="009C0E04" w:rsidRDefault="006256A2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системы управления персоналом налоговой службы.</w:t>
      </w:r>
    </w:p>
    <w:p w:rsidR="006256A2" w:rsidRPr="009C0E04" w:rsidRDefault="006256A2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Новые кадровые технологии в системе государственного муниципального управления.</w:t>
      </w:r>
    </w:p>
    <w:p w:rsidR="006256A2" w:rsidRPr="009C0E04" w:rsidRDefault="006256A2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Адаптации зарубежного опыта управления персоналом к современной практике ГМУ.</w:t>
      </w:r>
    </w:p>
    <w:p w:rsidR="006256A2" w:rsidRPr="009C0E04" w:rsidRDefault="006256A2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Анализ и прогнозирование кадрового потенциала региона.</w:t>
      </w:r>
    </w:p>
    <w:p w:rsidR="004B030B" w:rsidRPr="009C0E04" w:rsidRDefault="006256A2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Внедрение технологий и методов кадровой работы, направленных на повышение профессиональной компетентности служащих.</w:t>
      </w:r>
    </w:p>
    <w:p w:rsidR="00551594" w:rsidRPr="009C0E04" w:rsidRDefault="00551594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Исследование инновационного кадрового потенциала как фактора инновационной деятельности в государственном и муниципальном управлении.</w:t>
      </w:r>
    </w:p>
    <w:p w:rsidR="006256A2" w:rsidRPr="009C0E04" w:rsidRDefault="00551594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Кадровый аспект реформирования государственной службы</w:t>
      </w:r>
      <w:r w:rsidR="004B030B" w:rsidRPr="009C0E04">
        <w:t>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 Компетентностный подход в практике кадровой работы в системе государственной службы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Коучинг-технологии в развитии кадрового потенциала государственных (муниципальных) служащих.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Методология анализа кадровых отношений и процессов государственной (муниципальной) службы.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Организационно-кадровый аудит государственной (муниципальной) службы. 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 Приоритеты современной государственной кадровой политики.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Проведение кадрового аудита в органах государственной власти.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Повышение кадровой безопасности в органах государственной власти.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Разработка методики мониторинга эффективности кадровых процессов в органах государственной власти.</w:t>
      </w:r>
    </w:p>
    <w:p w:rsidR="004B030B" w:rsidRPr="009C0E04" w:rsidRDefault="004B030B" w:rsidP="009C0E04">
      <w:pPr>
        <w:pStyle w:val="15"/>
        <w:numPr>
          <w:ilvl w:val="0"/>
          <w:numId w:val="28"/>
        </w:numPr>
        <w:tabs>
          <w:tab w:val="left" w:pos="567"/>
        </w:tabs>
        <w:ind w:left="840"/>
      </w:pPr>
      <w:r w:rsidRPr="009C0E04">
        <w:t>Резерв руководящих кадров и технологии его использования: региональный аспект. 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Государственная кадровая политика в сфере государственной службы: сущность, принципы, проблемы реализации.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Кадровый потенциал государственной службы Российской Федерации: структура, качественные характеристики, пути совершенствования.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Модернизация системы профессиональной подготовки кадров как фактор повышения качества государственной службы.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Особенности формирования кадрового резерва муниципальной службы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Управление реализацией государственной кадровой политики в системе государственной и муниципальной службы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Кадровая работа в государственной и муниципальной службе в РФ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Мотивация профессионального развития кадрового потенциала государственного управления.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Административно-правовые основы организации и проведения аттестации государственных гражданских служащих.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Система правовых гарантий социальной и экономической защищенности гражданского служащего.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Профессиональная культура современного государственного служащего: понятие, структура, пути формирования.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 xml:space="preserve">Совершенствование организации труда муниципальных служащих 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 xml:space="preserve">Кадровое планирование в органах государственной власти 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технологий управления в государственных и муниципальных органах власти.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Аттестация персонала как управленческая технология и ее влияние на эффективность работы в государственных и муниципальных органах власти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Особенности стимулирования и оплаты труда государственных и муниципальных служащих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Профессиональное развитие и обучение персонала в государственных и муниципальных органах власти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Оценка влияния мировых тенденций и национальных особенностей на реформирование государственной гражданской службы (государственной военной службы, государственной правоохранительной службы, муниципальной службы) в РФ.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методов оценки эффективности деятельности государственных (муниципальных) служащих.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Сравнительный анализ государственной гражданской службы (государственной военной службы, государственной правоохранительной службы, муниципальной службы) в РФ и (США, странах БРИКС, странах ЕС, государствах СНГ и т.д.).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lastRenderedPageBreak/>
        <w:t>Совершенствование государственной политики в сфере оплаты труда работников бюджетной сферы.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государственной политики (механизма реализации государственной политики) противодействия коррупции на федеральном уровне (уровне субъекта РФ, муниципальном уровне).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системы (механизмов) мотивации труда государственных (муниципальных) служащих.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Разработка механизма обеспечения гендерного равноправия в системе государственной (муниципальной) службы РФ (субъектов РФ).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Развитие управленческих компетенций руководителя в системе государственной службы (в системе местного самоуправления).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Разработка методики повышения служебного профессионализма государственных гражданских служащих Российской Федерации (государственных гражданских служащих субъекта РФ, муниципальных служащих).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Ценностные ориентации современного государственного служащего как предмет кадровой работы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Профессиональная культура государственного служащего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технологий аттестации государственного служащего в деятельности органа власти.</w:t>
      </w:r>
    </w:p>
    <w:p w:rsidR="00383968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Механизмы реализации концепции государственной кадровой политики на уровне субъекта РФ</w:t>
      </w:r>
    </w:p>
    <w:p w:rsidR="00047E6F" w:rsidRPr="009C0E04" w:rsidRDefault="00383968" w:rsidP="009C0E04">
      <w:pPr>
        <w:pStyle w:val="15"/>
        <w:numPr>
          <w:ilvl w:val="0"/>
          <w:numId w:val="28"/>
        </w:numPr>
        <w:tabs>
          <w:tab w:val="left" w:pos="567"/>
        </w:tabs>
        <w:spacing w:line="240" w:lineRule="auto"/>
        <w:ind w:left="840"/>
      </w:pPr>
      <w:r w:rsidRPr="009C0E04">
        <w:t>Совершенствование социального аудита в органах государственной власти.</w:t>
      </w:r>
    </w:p>
    <w:p w:rsidR="006B6B16" w:rsidRPr="00570C46" w:rsidRDefault="006B6B16" w:rsidP="00570C46">
      <w:pPr>
        <w:pageBreakBefore/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B6B16" w:rsidRPr="00570C46" w:rsidRDefault="00B5432C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t>ПРИЛОЖЕНИЕ В</w:t>
      </w:r>
      <w:r w:rsidR="00CA7201">
        <w:rPr>
          <w:rFonts w:ascii="Times New Roman" w:hAnsi="Times New Roman" w:cs="Times New Roman"/>
          <w:bCs/>
          <w:spacing w:val="-2"/>
          <w:sz w:val="24"/>
          <w:szCs w:val="24"/>
        </w:rPr>
        <w:t>/1</w:t>
      </w:r>
    </w:p>
    <w:p w:rsidR="006B6B16" w:rsidRPr="00570C46" w:rsidRDefault="006B6B16" w:rsidP="00570C46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0C46" w:rsidRPr="00570C46" w:rsidRDefault="00570C46" w:rsidP="00CA7201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29" w:name="_Toc366072938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содержания </w:t>
      </w:r>
      <w:bookmarkEnd w:id="29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CA7201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r w:rsidRPr="00570C46">
        <w:rPr>
          <w:rFonts w:ascii="Times New Roman" w:hAnsi="Times New Roman"/>
          <w:sz w:val="24"/>
          <w:szCs w:val="24"/>
          <w:lang w:eastAsia="ru-RU"/>
        </w:rPr>
        <w:t xml:space="preserve">на тему: </w:t>
      </w:r>
      <w:r w:rsidR="00B541B0" w:rsidRPr="00B541B0">
        <w:rPr>
          <w:rFonts w:ascii="Times New Roman" w:hAnsi="Times New Roman"/>
          <w:sz w:val="24"/>
          <w:szCs w:val="24"/>
          <w:lang w:eastAsia="ru-RU"/>
        </w:rPr>
        <w:t>Совершенствование системы управления профессиональной подготовкой муниципал</w:t>
      </w:r>
      <w:r w:rsidR="00B541B0">
        <w:rPr>
          <w:rFonts w:ascii="Times New Roman" w:hAnsi="Times New Roman"/>
          <w:sz w:val="24"/>
          <w:szCs w:val="24"/>
          <w:lang w:eastAsia="ru-RU"/>
        </w:rPr>
        <w:t>ьных кадров</w:t>
      </w:r>
      <w:r w:rsidR="007A50A1">
        <w:rPr>
          <w:rFonts w:ascii="Times New Roman" w:hAnsi="Times New Roman"/>
          <w:sz w:val="24"/>
          <w:szCs w:val="24"/>
          <w:lang w:eastAsia="ru-RU"/>
        </w:rPr>
        <w:t>: региональный аспект</w:t>
      </w:r>
      <w:r w:rsidRPr="00570C46">
        <w:rPr>
          <w:rFonts w:ascii="Times New Roman" w:hAnsi="Times New Roman"/>
          <w:sz w:val="24"/>
          <w:szCs w:val="24"/>
          <w:lang w:eastAsia="ru-RU"/>
        </w:rPr>
        <w:t>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СОДЕРЖАНИЕ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15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9639"/>
        <w:gridCol w:w="576"/>
      </w:tblGrid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        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B541B0" w:rsidP="00B541B0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>
              <w:rPr>
                <w:rFonts w:ascii="Georgia" w:hAnsi="Georgia"/>
                <w:color w:val="000000"/>
                <w:sz w:val="21"/>
                <w:szCs w:val="21"/>
                <w:shd w:val="clear" w:color="auto" w:fill="FFFFFF"/>
              </w:rPr>
              <w:t>Теоретико-методологические подходы к исследованию системы управления профессиональной подготовкой муниципальных кадров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6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B541B0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>
              <w:t>Теоретические подходы к понятию системы управления профессиональной подготовкой кадров</w:t>
            </w:r>
            <w:r w:rsidR="00570C46" w:rsidRPr="00570C46">
              <w:t xml:space="preserve">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6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1B0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Теоретико-методологические подходы к </w:t>
            </w:r>
            <w:r w:rsidR="00B541B0">
              <w:t>оценке эффективности системы профессиональной подготовки кадров</w:t>
            </w:r>
            <w:r w:rsidRPr="00570C46">
              <w:t xml:space="preserve">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17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1B0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  <w:rPr>
                <w:shd w:val="clear" w:color="auto" w:fill="FFFFFF"/>
              </w:rPr>
            </w:pPr>
            <w:r w:rsidRPr="00570C46">
              <w:rPr>
                <w:shd w:val="clear" w:color="auto" w:fill="FFFFFF"/>
              </w:rPr>
              <w:t xml:space="preserve">Система законодательства, регулирующая </w:t>
            </w:r>
            <w:r w:rsidR="00B541B0">
              <w:rPr>
                <w:shd w:val="clear" w:color="auto" w:fill="FFFFFF"/>
              </w:rPr>
              <w:t>систему профессиональной подготовки кадров на муниципальном уровне</w:t>
            </w:r>
            <w:r w:rsidRPr="00570C46">
              <w:rPr>
                <w:shd w:val="clear" w:color="auto" w:fill="FFFFFF"/>
              </w:rPr>
              <w:t xml:space="preserve">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  <w:rPr>
                <w:shd w:val="clear" w:color="auto" w:fill="FFFFFF"/>
              </w:rPr>
            </w:pPr>
          </w:p>
          <w:p w:rsidR="00570C46" w:rsidRPr="00570C46" w:rsidRDefault="00570C46" w:rsidP="00B5432C">
            <w:pPr>
              <w:pStyle w:val="11"/>
              <w:ind w:left="0"/>
              <w:jc w:val="both"/>
              <w:rPr>
                <w:shd w:val="clear" w:color="auto" w:fill="FFFFFF"/>
              </w:rPr>
            </w:pPr>
            <w:r w:rsidRPr="00570C46">
              <w:rPr>
                <w:shd w:val="clear" w:color="auto" w:fill="FFFFFF"/>
              </w:rPr>
              <w:t>27</w:t>
            </w:r>
          </w:p>
        </w:tc>
      </w:tr>
      <w:tr w:rsidR="00570C46" w:rsidRPr="00570C46" w:rsidTr="007A50A1">
        <w:trPr>
          <w:trHeight w:val="323"/>
        </w:trPr>
        <w:tc>
          <w:tcPr>
            <w:tcW w:w="9639" w:type="dxa"/>
            <w:shd w:val="clear" w:color="auto" w:fill="auto"/>
          </w:tcPr>
          <w:p w:rsidR="00570C46" w:rsidRPr="00570C46" w:rsidRDefault="00570C46" w:rsidP="00447352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Анализ </w:t>
            </w:r>
            <w:r w:rsidR="007A50A1">
              <w:t xml:space="preserve">системы управления </w:t>
            </w:r>
            <w:r w:rsidR="00B541B0" w:rsidRPr="00B541B0">
              <w:t>профессиональной по</w:t>
            </w:r>
            <w:r w:rsidR="007A50A1">
              <w:t>дготовки</w:t>
            </w:r>
            <w:r w:rsidR="00447352">
              <w:t xml:space="preserve"> муниципальных кадров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38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B541B0" w:rsidP="007A50A1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>
              <w:t xml:space="preserve">Характеристика системы управления профессиональной подготовкой кадров </w:t>
            </w:r>
            <w:r w:rsidR="007A50A1">
              <w:t>на материалах муниципальных образований Свердловской области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38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7A50A1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  <w:rPr>
                <w:bCs/>
              </w:rPr>
            </w:pPr>
            <w:r w:rsidRPr="00570C46">
              <w:rPr>
                <w:bCs/>
              </w:rPr>
              <w:t xml:space="preserve">Анализ </w:t>
            </w:r>
            <w:r w:rsidR="00B541B0">
              <w:rPr>
                <w:bCs/>
              </w:rPr>
              <w:t>эффективности системы управления профессиональной подготовкой кадров</w:t>
            </w:r>
            <w:r w:rsidR="007A50A1">
              <w:rPr>
                <w:bCs/>
              </w:rPr>
              <w:t>: сравнительный анализ</w:t>
            </w:r>
            <w:r w:rsidR="00B541B0">
              <w:rPr>
                <w:bCs/>
              </w:rPr>
              <w:t xml:space="preserve"> </w:t>
            </w:r>
            <w:r w:rsidR="007A50A1">
              <w:rPr>
                <w:bCs/>
              </w:rPr>
              <w:t>в муниципальных образованиях Свердловской области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  <w:rPr>
                <w:bCs/>
              </w:rPr>
            </w:pPr>
            <w:r w:rsidRPr="00570C46">
              <w:rPr>
                <w:bCs/>
              </w:rPr>
              <w:t>49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447352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Зарубежный опыт </w:t>
            </w:r>
            <w:r w:rsidR="007A50A1">
              <w:t>профессиональной подготовки</w:t>
            </w:r>
            <w:r w:rsidR="00447352">
              <w:t xml:space="preserve"> кадров в системе муниципальной службы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51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7A50A1">
            <w:pPr>
              <w:pStyle w:val="11"/>
              <w:numPr>
                <w:ilvl w:val="0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Программа развития </w:t>
            </w:r>
            <w:r w:rsidR="007A50A1" w:rsidRPr="00B541B0">
              <w:t>системы управления профессиональной подготовкой муниципал</w:t>
            </w:r>
            <w:r w:rsidR="007A50A1">
              <w:t xml:space="preserve">ьных кадров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81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7A50A1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Теоретико-методологические и практические проблемы </w:t>
            </w:r>
            <w:r w:rsidR="007A50A1" w:rsidRPr="00570C46">
              <w:t xml:space="preserve">развития </w:t>
            </w:r>
            <w:r w:rsidR="007A50A1" w:rsidRPr="00B541B0">
              <w:t xml:space="preserve">системы управления профессиональной подготовкой </w:t>
            </w:r>
            <w:r w:rsidR="007A50A1">
              <w:t>в муниципальных образованиях Свердловской области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81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7A50A1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Разработка Программы повышения эффективности </w:t>
            </w:r>
            <w:r w:rsidR="007A50A1" w:rsidRPr="00B541B0">
              <w:t>системы</w:t>
            </w:r>
            <w:r w:rsidR="007A50A1">
              <w:t xml:space="preserve"> управления</w:t>
            </w:r>
            <w:r w:rsidR="007A50A1" w:rsidRPr="00B541B0">
              <w:t xml:space="preserve"> профессиональной подготовкой муниципал</w:t>
            </w:r>
            <w:r w:rsidR="007A50A1">
              <w:t>ьных кадров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91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39169D">
            <w:pPr>
              <w:pStyle w:val="11"/>
              <w:numPr>
                <w:ilvl w:val="1"/>
                <w:numId w:val="14"/>
              </w:numPr>
              <w:tabs>
                <w:tab w:val="clear" w:pos="708"/>
              </w:tabs>
              <w:ind w:left="0" w:firstLine="0"/>
              <w:jc w:val="both"/>
            </w:pPr>
            <w:r w:rsidRPr="00570C46">
              <w:t xml:space="preserve">Правовое обеспечение проекта повышения эффективности </w:t>
            </w:r>
            <w:r w:rsidR="007A50A1" w:rsidRPr="00B541B0">
              <w:t>системы</w:t>
            </w:r>
            <w:r w:rsidR="007A50A1">
              <w:t xml:space="preserve"> управления</w:t>
            </w:r>
            <w:r w:rsidR="007A50A1" w:rsidRPr="00B541B0">
              <w:t xml:space="preserve"> профессиональной подготовкой муниципал</w:t>
            </w:r>
            <w:r w:rsidR="007A50A1">
              <w:t>ьных кадров</w:t>
            </w:r>
            <w:r w:rsidRPr="00570C46">
              <w:t xml:space="preserve">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pStyle w:val="11"/>
              <w:ind w:left="0"/>
              <w:jc w:val="both"/>
            </w:pPr>
          </w:p>
          <w:p w:rsidR="00570C46" w:rsidRPr="00570C46" w:rsidRDefault="00570C46" w:rsidP="00B5432C">
            <w:pPr>
              <w:pStyle w:val="11"/>
              <w:ind w:left="0"/>
              <w:jc w:val="both"/>
            </w:pPr>
            <w:r w:rsidRPr="00570C46">
              <w:t>101</w:t>
            </w:r>
          </w:p>
        </w:tc>
      </w:tr>
      <w:tr w:rsidR="00570C46" w:rsidRPr="00570C46" w:rsidTr="00281FBD">
        <w:tc>
          <w:tcPr>
            <w:tcW w:w="9639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                                                                                               </w:t>
            </w:r>
          </w:p>
        </w:tc>
        <w:tc>
          <w:tcPr>
            <w:tcW w:w="576" w:type="dxa"/>
            <w:shd w:val="clear" w:color="auto" w:fill="auto"/>
          </w:tcPr>
          <w:p w:rsidR="00570C46" w:rsidRPr="00570C46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C4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</w:tbl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A1" w:rsidRDefault="007A50A1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Г (</w:t>
      </w:r>
      <w:r w:rsidRPr="00570C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печатается с 2-х сторон листа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mallCap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Уральский государственный экономический университет</w:t>
      </w:r>
    </w:p>
    <w:tbl>
      <w:tblPr>
        <w:tblW w:w="100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5295"/>
      </w:tblGrid>
      <w:tr w:rsidR="00080484" w:rsidRPr="00570C46" w:rsidTr="00E25A38">
        <w:tc>
          <w:tcPr>
            <w:tcW w:w="4785" w:type="dxa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Департамент, институт _____________________________________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подготовки,______________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Направленность (профиль, программа)___________________________________</w:t>
            </w:r>
          </w:p>
        </w:tc>
        <w:tc>
          <w:tcPr>
            <w:tcW w:w="5295" w:type="dxa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Кафедра _</w:t>
            </w:r>
            <w:r w:rsidRPr="00570C4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Группа_____________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0484" w:rsidRPr="00570C46" w:rsidTr="00E25A38">
        <w:trPr>
          <w:cantSplit/>
        </w:trPr>
        <w:tc>
          <w:tcPr>
            <w:tcW w:w="10080" w:type="dxa"/>
            <w:gridSpan w:val="2"/>
          </w:tcPr>
          <w:p w:rsidR="00080484" w:rsidRPr="00570C46" w:rsidRDefault="00080484" w:rsidP="00B5432C">
            <w:pPr>
              <w:keepNext/>
              <w:keepLines/>
              <w:spacing w:after="0" w:line="24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Квалификация (степень)_______________</w:t>
            </w:r>
          </w:p>
        </w:tc>
      </w:tr>
    </w:tbl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3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308"/>
        <w:gridCol w:w="5040"/>
      </w:tblGrid>
      <w:tr w:rsidR="00080484" w:rsidRPr="00570C46" w:rsidTr="00E25A38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Утверждаю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кафедрой ________________________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</w:p>
          <w:p w:rsidR="00080484" w:rsidRPr="00570C46" w:rsidRDefault="00080484" w:rsidP="00570C46">
            <w:pPr>
              <w:spacing w:after="0" w:line="240" w:lineRule="auto"/>
              <w:ind w:left="-56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«_____»________________20____ г.</w:t>
            </w:r>
          </w:p>
        </w:tc>
      </w:tr>
    </w:tbl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B543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ВЫПУСКНУЮ КВАЛИФИКАЦИОННУЮ РАБОТУ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Студенту_____________________________________________________________________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и., о., место работы, должность)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выпускной квалификационной работы __________________________________________________________________________________________________________________________________________________________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чьей заявке выполняется работа________________________________________________________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Название организации, дата, № заявки / инициативная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Целевая установка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и сроки выполнения_________________________________________________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сдачи студентом законченной работы_______________________________________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="00430EB3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 квалификационной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_______________________(подпись)</w:t>
      </w:r>
    </w:p>
    <w:p w:rsidR="00080484" w:rsidRPr="00570C46" w:rsidRDefault="00080484" w:rsidP="00570C46">
      <w:pPr>
        <w:keepNext/>
        <w:keepLines/>
        <w:spacing w:after="0" w:line="240" w:lineRule="auto"/>
        <w:ind w:left="-567" w:firstLine="709"/>
        <w:jc w:val="both"/>
        <w:outlineLvl w:val="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Задание принял к исполнению                                             ___________________(подпись)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 20__ г.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EB3" w:rsidRPr="00570C46" w:rsidRDefault="00430EB3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приложения Г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B5432C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43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0484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ВЫПУСКНУЮ КВАЛИФИКАЦИОННУЮ РАБОТУ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  научного руководителя о рекомендации к защите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 (</w:t>
      </w:r>
      <w:r w:rsidRPr="00570C4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отзыв прилагается)</w:t>
      </w:r>
    </w:p>
    <w:p w:rsidR="00080484" w:rsidRPr="00570C46" w:rsidRDefault="00080484" w:rsidP="00B5432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«___»_________    20___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    ____________________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подпись руководителя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кафедры о выдвижении ВКР на защиту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Рекомендуется / не рекомендуется к защите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_______________________                 подпись зав. кафедрой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ГЭК по результатам защиты работы</w:t>
      </w:r>
    </w:p>
    <w:p w:rsidR="00080484" w:rsidRPr="00570C46" w:rsidRDefault="00080484" w:rsidP="00B5432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 20____ г.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Председатель ГЭК__________________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подпись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0484" w:rsidRPr="00570C46" w:rsidSect="002F7A19">
          <w:pgSz w:w="11906" w:h="16838" w:code="9"/>
          <w:pgMar w:top="1134" w:right="851" w:bottom="993" w:left="1560" w:header="709" w:footer="709" w:gutter="0"/>
          <w:cols w:space="708"/>
          <w:docGrid w:linePitch="360"/>
        </w:sect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Д</w:t>
      </w:r>
    </w:p>
    <w:p w:rsidR="00080484" w:rsidRPr="00570C46" w:rsidRDefault="00080484" w:rsidP="00B5432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080484" w:rsidRPr="00570C46" w:rsidRDefault="00080484" w:rsidP="00B54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Уральский государственный экономический университет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080484" w:rsidRPr="00570C46" w:rsidRDefault="00080484" w:rsidP="00B5432C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РУКОВОДИТЕЛЯ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Выпускная квалификационная работа (ВКР) выполнена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Студентом (кой)_______________________________________________________________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Институт/факультет/департамент/центр___________________________________________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Кафедра______________________________ Группа 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Направление/специальность _____________________________________________________ Направленность/профиль________________________________________________________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соответствия ВКР требованиям ФГОС </w:t>
      </w:r>
    </w:p>
    <w:tbl>
      <w:tblPr>
        <w:tblW w:w="95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1"/>
        <w:gridCol w:w="1276"/>
        <w:gridCol w:w="1197"/>
        <w:gridCol w:w="1270"/>
      </w:tblGrid>
      <w:tr w:rsidR="00570C46" w:rsidRPr="00570C46" w:rsidTr="00B5432C">
        <w:trPr>
          <w:trHeight w:val="224"/>
        </w:trPr>
        <w:tc>
          <w:tcPr>
            <w:tcW w:w="5811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освоения основной профессиональной образовательной программы, представленные в ВКР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основ-ном</w:t>
            </w:r>
            <w:r w:rsidR="00D0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ветствует</w:t>
            </w: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соответ-</w:t>
            </w:r>
          </w:p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ствует</w:t>
            </w: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общекультурных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общепрофессиональных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B5432C">
        <w:tc>
          <w:tcPr>
            <w:tcW w:w="5811" w:type="dxa"/>
            <w:vAlign w:val="center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части профессиональных компетенций:</w:t>
            </w:r>
          </w:p>
        </w:tc>
        <w:tc>
          <w:tcPr>
            <w:tcW w:w="1276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7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0" w:type="dxa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работы студента в период выполнения ВКР: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Отмеченные достоинства: 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Отмеченные недостатки: 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Заключение: 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руководитель: ___________________         «______»   ____________20 _ г.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(подпись)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Е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Аннотация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tabs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Ф.И.О. выпускника</w:t>
      </w:r>
      <w:r w:rsidRPr="00570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Код, направление подготовки 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программы 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_______________________________________________</w:t>
      </w:r>
    </w:p>
    <w:p w:rsidR="00080484" w:rsidRPr="00570C46" w:rsidRDefault="00080484" w:rsidP="00B5432C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</w:t>
      </w:r>
      <w:r w:rsidR="00430EB3"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(название) 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Краткое описание содержания работы:  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главе содержится _____________________________________ __________________________________________________________________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второй главе 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третьей главе (при наличии) ___________________________________ ____________________________________________________________________________________________________________________________________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работы (основные выводы) ____________________________ ____________________________________________________________________________________________________________________________________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0484" w:rsidRPr="00570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Ж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РАЗРЕШЕНИЕ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размещение выпускной квалификационной работы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бакалавра/специалиста/магистра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портале электронных образовательных ресурсов УрГЭУ</w:t>
      </w:r>
    </w:p>
    <w:p w:rsidR="00080484" w:rsidRPr="00570C46" w:rsidRDefault="00080484" w:rsidP="00B5432C">
      <w:pPr>
        <w:tabs>
          <w:tab w:val="left" w:pos="3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76"/>
        <w:gridCol w:w="4679"/>
      </w:tblGrid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Я,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фамилия, имя, отчество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паспорт: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паспортные данные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зарегистрированный(-ая) по адресу: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место регистрации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являющийся(-аяся) студентом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институт / факультет, группа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федерального государственного бюджетного образовательного учреждения высшего профессионального образования «Уральский государственный экономический университет» (далее – УрГЭУ),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выпускную квалификационную работу 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на тему:</w:t>
            </w: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(</w:t>
            </w: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  <w:lang w:eastAsia="ru-RU"/>
              </w:rPr>
              <w:t>название работы</w:t>
            </w: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>)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20" w:history="1"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://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portfolio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usue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eastAsia="ru-RU"/>
                </w:rPr>
                <w:t>.</w:t>
              </w:r>
              <w:r w:rsidRPr="00570C46">
                <w:rPr>
                  <w:rFonts w:ascii="Times New Roman" w:eastAsia="Calibri" w:hAnsi="Times New Roman" w:cs="Times New Roman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570C4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подтверждаю, что ВКР написана мною лично и не нарушает интеллектуальных прав иных лиц.</w:t>
            </w: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9570" w:type="dxa"/>
            <w:gridSpan w:val="2"/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0C46" w:rsidRPr="00570C46" w:rsidTr="00E25A38">
        <w:tc>
          <w:tcPr>
            <w:tcW w:w="4785" w:type="dxa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080484" w:rsidRPr="00570C46" w:rsidRDefault="00080484" w:rsidP="00B543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70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подпись</w:t>
            </w:r>
          </w:p>
        </w:tc>
      </w:tr>
    </w:tbl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32C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B5432C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080484"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Ректору УрГЭУ</w:t>
      </w:r>
    </w:p>
    <w:p w:rsidR="00080484" w:rsidRPr="00570C46" w:rsidRDefault="00080484" w:rsidP="00B5432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письмо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Довожу до сведения университета, что выпускная квалиф</w:t>
      </w:r>
      <w:r w:rsidR="00B5432C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икационная работа студента (ки)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 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тему 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главе _____ содержит информацию, составляющую коммерческую тайну организации (предприятия).  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Дата: _______________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(предприятия):                                       подпись </w:t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(расшифровка подписи)</w:t>
      </w: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32C" w:rsidRPr="00570C46" w:rsidRDefault="00B5432C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И</w:t>
      </w: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оформления документа, подтверждающего использование результатов выпускной квалификационной работы</w:t>
      </w: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B5432C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30" w:name="_Toc366072942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справки об использовании результатов </w:t>
      </w:r>
      <w:r w:rsidRPr="00570C46">
        <w:rPr>
          <w:rFonts w:ascii="Times New Roman" w:hAnsi="Times New Roman"/>
          <w:sz w:val="24"/>
          <w:szCs w:val="24"/>
          <w:lang w:eastAsia="ru-RU"/>
        </w:rPr>
        <w:br/>
      </w:r>
      <w:bookmarkEnd w:id="30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sz w:val="24"/>
          <w:szCs w:val="24"/>
          <w:lang w:eastAsia="ru-RU"/>
        </w:rPr>
      </w:pP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СПРАВКА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О внедрении результатов выпускной квалификационной работы</w:t>
      </w:r>
    </w:p>
    <w:p w:rsidR="00570C46" w:rsidRPr="00570C46" w:rsidRDefault="00570C46" w:rsidP="00B5432C">
      <w:pPr>
        <w:pStyle w:val="aff8"/>
        <w:spacing w:before="0" w:after="0"/>
        <w:ind w:left="-567" w:firstLine="709"/>
        <w:rPr>
          <w:b w:val="0"/>
          <w:sz w:val="24"/>
          <w:szCs w:val="24"/>
          <w:lang w:eastAsia="ru-RU"/>
        </w:rPr>
      </w:pPr>
      <w:r w:rsidRPr="00570C46">
        <w:rPr>
          <w:b w:val="0"/>
          <w:sz w:val="24"/>
          <w:szCs w:val="24"/>
          <w:lang w:eastAsia="ru-RU"/>
        </w:rPr>
        <w:t>Магистрата Иванова Евгения Ивановича</w:t>
      </w:r>
    </w:p>
    <w:p w:rsidR="00570C46" w:rsidRPr="00570C46" w:rsidRDefault="00570C46" w:rsidP="00570C46">
      <w:pPr>
        <w:pStyle w:val="aff8"/>
        <w:spacing w:before="0" w:after="0"/>
        <w:ind w:left="-567" w:firstLine="709"/>
        <w:jc w:val="both"/>
        <w:rPr>
          <w:sz w:val="24"/>
          <w:szCs w:val="24"/>
          <w:lang w:eastAsia="ru-RU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rFonts w:eastAsia="Calibri"/>
          <w:sz w:val="24"/>
          <w:lang w:eastAsia="ru-RU"/>
        </w:rPr>
      </w:pPr>
      <w:r w:rsidRPr="00570C46">
        <w:rPr>
          <w:rFonts w:eastAsia="Calibri"/>
          <w:sz w:val="24"/>
          <w:lang w:eastAsia="ru-RU"/>
        </w:rPr>
        <w:t xml:space="preserve">Выводы и предложения, представленные в исследовании Иванова Е.И., нашли применение в практической деятельности Уральского таможенного управления, в частности, при разработке предложений и программы </w:t>
      </w:r>
      <w:r w:rsidR="00D025D8">
        <w:rPr>
          <w:rFonts w:eastAsia="Calibri"/>
          <w:sz w:val="24"/>
          <w:lang w:eastAsia="ru-RU"/>
        </w:rPr>
        <w:t>развития кадрового потенциала</w:t>
      </w:r>
      <w:r w:rsidRPr="00570C46">
        <w:rPr>
          <w:rFonts w:eastAsia="Calibri"/>
          <w:sz w:val="24"/>
          <w:lang w:eastAsia="ru-RU"/>
        </w:rPr>
        <w:t xml:space="preserve"> </w:t>
      </w:r>
      <w:r w:rsidR="00D025D8">
        <w:rPr>
          <w:rFonts w:eastAsia="Calibri"/>
          <w:sz w:val="24"/>
          <w:lang w:eastAsia="ru-RU"/>
        </w:rPr>
        <w:t>сотрудников</w:t>
      </w:r>
      <w:r w:rsidRPr="00570C46">
        <w:rPr>
          <w:rFonts w:eastAsia="Calibri"/>
          <w:sz w:val="24"/>
          <w:lang w:eastAsia="ru-RU"/>
        </w:rPr>
        <w:t xml:space="preserve"> Федеральной таможенной службы на период до 2020 г.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rFonts w:eastAsia="Calibri"/>
          <w:sz w:val="24"/>
          <w:lang w:eastAsia="ru-RU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Должность                 _________________________________ И.О. Фамилия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(подпись)</w:t>
      </w:r>
    </w:p>
    <w:p w:rsidR="00570C46" w:rsidRPr="00570C46" w:rsidRDefault="00570C46" w:rsidP="00570C46">
      <w:pPr>
        <w:pStyle w:val="310"/>
        <w:spacing w:line="240" w:lineRule="auto"/>
        <w:ind w:left="-567" w:firstLine="709"/>
        <w:jc w:val="both"/>
        <w:rPr>
          <w:sz w:val="24"/>
        </w:rPr>
      </w:pPr>
      <w:r w:rsidRPr="00570C46">
        <w:rPr>
          <w:sz w:val="24"/>
        </w:rPr>
        <w:t>М.П.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pStyle w:val="aff8"/>
        <w:spacing w:before="0" w:after="0"/>
        <w:ind w:left="-567" w:firstLine="709"/>
        <w:jc w:val="both"/>
        <w:rPr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484" w:rsidRPr="00570C46" w:rsidRDefault="00080484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3765" w:rsidRPr="00570C46" w:rsidRDefault="00BF3765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432C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</w:t>
      </w:r>
    </w:p>
    <w:p w:rsidR="00B5432C" w:rsidRPr="00570C46" w:rsidRDefault="00B5432C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B5432C">
      <w:pPr>
        <w:pStyle w:val="11"/>
        <w:ind w:left="-567" w:firstLine="709"/>
        <w:jc w:val="center"/>
        <w:rPr>
          <w:b/>
        </w:rPr>
      </w:pPr>
      <w:r w:rsidRPr="00570C46">
        <w:rPr>
          <w:b/>
        </w:rPr>
        <w:t>Пример Реферата</w:t>
      </w:r>
    </w:p>
    <w:p w:rsidR="00570C46" w:rsidRPr="00570C46" w:rsidRDefault="00570C46" w:rsidP="00B5432C">
      <w:pPr>
        <w:pStyle w:val="11"/>
        <w:ind w:left="-567" w:firstLine="709"/>
        <w:jc w:val="center"/>
      </w:pP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  <w:r w:rsidRPr="00570C46">
        <w:t>Выпускная квалификационная работа 120 стр., 38 рисунков, 11 таблиц.</w:t>
      </w: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</w:p>
    <w:p w:rsidR="00570C46" w:rsidRPr="00570C46" w:rsidRDefault="00570C46" w:rsidP="00B5432C">
      <w:pPr>
        <w:pStyle w:val="af"/>
        <w:shd w:val="clear" w:color="auto" w:fill="FFFFFF"/>
        <w:spacing w:before="0" w:beforeAutospacing="0" w:after="0" w:afterAutospacing="0"/>
        <w:ind w:left="-567" w:firstLine="709"/>
        <w:jc w:val="center"/>
      </w:pPr>
      <w:r w:rsidRPr="00570C46">
        <w:t>ЖИЛИЩНЫЕ ГАРАНТИИ, ТАМОЖЕННОЕ УПРАВЛЕНИЕ, СОТРУДНИКИ, СОЦИАЛЬНАЯ ВЫПЛАТА, СУБСИДИЯ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Объектом исследования является Уральское таможенное управление.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Целью заявленного исследования является </w:t>
      </w:r>
      <w:r w:rsidR="00D025D8">
        <w:t>разработка</w:t>
      </w:r>
      <w:r w:rsidRPr="00570C46">
        <w:t xml:space="preserve"> механизма </w:t>
      </w:r>
      <w:r w:rsidR="00D025D8">
        <w:t>развития кадрового потенциала сотрудников</w:t>
      </w:r>
      <w:r w:rsidRPr="00570C46">
        <w:t xml:space="preserve"> Федеральной таможенной службы.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Эффективность рекомендаций исследования заключается в разработке предложений, направленных на экономию федеральных бюджетных средств в размере 255,9 тысяч рублей в год.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Степень внедрения – рекомендации и предложения заслушаны руководством Уральского таможенного управления.</w:t>
      </w: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31" w:name="_Toc366072939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31"/>
      <w:r>
        <w:rPr>
          <w:rFonts w:ascii="Times New Roman" w:hAnsi="Times New Roman"/>
          <w:b w:val="0"/>
          <w:sz w:val="24"/>
          <w:szCs w:val="24"/>
          <w:lang w:eastAsia="ru-RU"/>
        </w:rPr>
        <w:t>Л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32" w:name="_Toc366072940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написания введения </w:t>
      </w:r>
      <w:bookmarkEnd w:id="32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  <w:r w:rsidRPr="00570C46">
        <w:t>ВВЕДЕНИЕ</w:t>
      </w:r>
      <w:r w:rsidRPr="00570C46">
        <w:rPr>
          <w:rStyle w:val="aff1"/>
          <w:bCs/>
        </w:rPr>
        <w:footnoteReference w:id="2"/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Актуальность темы исследования</w:t>
      </w:r>
      <w:r w:rsidRPr="00570C46">
        <w:t xml:space="preserve">. </w:t>
      </w:r>
      <w:r w:rsidRPr="00570C46">
        <w:rPr>
          <w:rStyle w:val="hl1"/>
          <w:color w:val="auto"/>
        </w:rPr>
        <w:t>Реформирование</w:t>
      </w:r>
      <w:r w:rsidRPr="00570C46">
        <w:t xml:space="preserve"> российской экономики ставит перед экономической наукой ряд актуальных задач. Одной из важнейших является формирование устойчивого и эффективного механизма обеспечения населения </w:t>
      </w:r>
      <w:r w:rsidRPr="00570C46">
        <w:rPr>
          <w:rStyle w:val="hl1"/>
          <w:color w:val="auto"/>
        </w:rPr>
        <w:t>жильем</w:t>
      </w:r>
      <w:r w:rsidRPr="00570C46">
        <w:t xml:space="preserve">, удовлетворения жилищных потребностей граждан, </w:t>
      </w:r>
      <w:r w:rsidRPr="00570C46">
        <w:rPr>
          <w:rStyle w:val="hl1"/>
          <w:color w:val="auto"/>
        </w:rPr>
        <w:t>предоставления</w:t>
      </w:r>
      <w:r w:rsidRPr="00570C46">
        <w:t xml:space="preserve"> жилищных гарантий.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Фактически изменившиеся экономические отношения внутри государства приводят к необходимости коренных изменений в </w:t>
      </w:r>
      <w:r w:rsidRPr="00570C46">
        <w:rPr>
          <w:rStyle w:val="hl1"/>
          <w:color w:val="auto"/>
        </w:rPr>
        <w:t>жилищном</w:t>
      </w:r>
      <w:r w:rsidRPr="00570C46">
        <w:t xml:space="preserve"> законодательстве, постоянного мониторинга правового поля в сфере </w:t>
      </w:r>
      <w:r w:rsidRPr="00570C46">
        <w:rPr>
          <w:rStyle w:val="hl1"/>
          <w:color w:val="auto"/>
        </w:rPr>
        <w:t>жилищных</w:t>
      </w:r>
      <w:r w:rsidRPr="00570C46">
        <w:t xml:space="preserve"> отношений. В то же время для </w:t>
      </w:r>
      <w:r w:rsidRPr="00570C46">
        <w:rPr>
          <w:rStyle w:val="hl1"/>
          <w:color w:val="auto"/>
        </w:rPr>
        <w:t>корректировки</w:t>
      </w:r>
      <w:r w:rsidRPr="00570C46">
        <w:t xml:space="preserve"> общего курса государственной жилищной политики и выявления возможных </w:t>
      </w:r>
      <w:r w:rsidRPr="00570C46">
        <w:rPr>
          <w:rStyle w:val="hl1"/>
          <w:color w:val="auto"/>
        </w:rPr>
        <w:t>резервов</w:t>
      </w:r>
      <w:r w:rsidRPr="00570C46">
        <w:t xml:space="preserve"> развития сферы жилищных отношений как сферы экономики, необходимо проведение </w:t>
      </w:r>
      <w:r w:rsidRPr="00570C46">
        <w:rPr>
          <w:rStyle w:val="hl1"/>
          <w:color w:val="auto"/>
        </w:rPr>
        <w:t>институционального</w:t>
      </w:r>
      <w:r w:rsidRPr="00570C46">
        <w:t xml:space="preserve"> анализа данной области с определением социально-экономических особенностей функционирования каждого субъекта отношений по </w:t>
      </w:r>
      <w:r w:rsidRPr="00570C46">
        <w:rPr>
          <w:rStyle w:val="hl1"/>
          <w:color w:val="auto"/>
        </w:rPr>
        <w:t>удовлетворению</w:t>
      </w:r>
      <w:r w:rsidRPr="00570C46">
        <w:t xml:space="preserve"> потребности населения в жилище и жилищных услугах, уточнения условий его эффективной деятельности.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Степень изученности проблемы</w:t>
      </w:r>
      <w:r w:rsidRPr="00570C46">
        <w:t xml:space="preserve">. Обобщенный опыт зарубежных исследований лег в основу </w:t>
      </w:r>
      <w:r w:rsidRPr="00570C46">
        <w:rPr>
          <w:rStyle w:val="hl1"/>
          <w:color w:val="auto"/>
        </w:rPr>
        <w:t>жилищной</w:t>
      </w:r>
      <w:r w:rsidRPr="00570C46">
        <w:t xml:space="preserve"> экономики, как одного из направлений экономической науки. Однако данные исследования в основном носят </w:t>
      </w:r>
      <w:r w:rsidRPr="00570C46">
        <w:rPr>
          <w:rStyle w:val="hl1"/>
          <w:color w:val="auto"/>
        </w:rPr>
        <w:t>маркетинговый</w:t>
      </w:r>
      <w:r w:rsidRPr="00570C46">
        <w:t xml:space="preserve"> характер и рассматривают вопрос с позиций </w:t>
      </w:r>
      <w:r w:rsidRPr="00570C46">
        <w:rPr>
          <w:rStyle w:val="hl1"/>
          <w:color w:val="auto"/>
        </w:rPr>
        <w:t>потребительского</w:t>
      </w:r>
      <w:r w:rsidRPr="00570C46">
        <w:t xml:space="preserve"> рынка.  В России, с развитием рыночных отношений в жилищной сфере в 90-е годы XX века, вопросам экономики данных отношений посвятили свои работы И. </w:t>
      </w:r>
      <w:r w:rsidRPr="00570C46">
        <w:rPr>
          <w:rStyle w:val="hl1"/>
          <w:color w:val="auto"/>
        </w:rPr>
        <w:t>Абанкина</w:t>
      </w:r>
      <w:r w:rsidRPr="00570C46">
        <w:t xml:space="preserve">, А. Высоковский, Н. Косарева, JI. Руди, О. Простнева и др. Рассмотрены актуальные, особенно для того времени, вопросы трансформации жилищных отношений в условиях переходной экономики и становления рынка жилищных услуг. Заметный вклад в разработку вопросов современной жилищной экономики региона внесли работы Т. Овсянниковой.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В целом необходимо отметить отсутствие специальных комплексных экономических исследований в данном конкретном направлении, что и обусловило выбор темы работы.  В процессе проведения исследования не обнаружено ни одной работы, посвященной реализации жилищных гарантий в государственной службе и в частности сотрудникам таможенной службы. Таким образом, можем констатировать практическое отсутствие научных работ в заявленной области исследований.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  <w:rPr>
          <w:i/>
        </w:rPr>
      </w:pPr>
      <w:r w:rsidRPr="00570C46">
        <w:rPr>
          <w:i/>
        </w:rPr>
        <w:t xml:space="preserve">Цели и задачи исследования.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Целью заявленного исследования является изучение механизма реализации жилищных гарантий сотрудникам Федеральной таможенной службы и разработка Программы его развития.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Задачи работы обусловлены поставленной целью: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изучить механизм реализации жилищных гарантий сотрудникам Федеральной таможенной службы;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проанализировать и дать оценку эффективности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разработать Программу развития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 </w:t>
      </w:r>
      <w:r w:rsidRPr="00570C46">
        <w:rPr>
          <w:i/>
        </w:rPr>
        <w:t>Объект исследования</w:t>
      </w:r>
      <w:r w:rsidRPr="00570C46">
        <w:t>. Объектом исследования является Уральское таможенное управление.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Предмет исследования</w:t>
      </w:r>
      <w:r w:rsidRPr="00570C46">
        <w:t xml:space="preserve">. Развитие механизма реализации жилищных гарантий сотрудникам Федеральной таможенной службы.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Теоретическими и методологическими основами</w:t>
      </w:r>
      <w:r w:rsidRPr="00570C46">
        <w:t xml:space="preserve"> явились фундаментальные теории: </w:t>
      </w:r>
      <w:r w:rsidRPr="00570C46">
        <w:rPr>
          <w:rStyle w:val="hl1"/>
          <w:color w:val="auto"/>
        </w:rPr>
        <w:t>институциональная</w:t>
      </w:r>
      <w:r w:rsidRPr="00570C46">
        <w:t xml:space="preserve"> теория, теория общественного выбора. Для решения поставленных задач в работе применялся </w:t>
      </w:r>
      <w:r w:rsidRPr="00570C46">
        <w:rPr>
          <w:rStyle w:val="hl1"/>
          <w:color w:val="auto"/>
        </w:rPr>
        <w:t>институциональный</w:t>
      </w:r>
      <w:r w:rsidRPr="00570C46">
        <w:t xml:space="preserve"> подход для анализа государственного регулирования </w:t>
      </w:r>
      <w:r w:rsidRPr="00570C46">
        <w:lastRenderedPageBreak/>
        <w:t>механизма реализации жилищных гарантий. Системный и статистический анализ для количественной оценки эффективности предмета исследования. В процессе написания работы применялись общенаучные</w:t>
      </w:r>
      <w:r w:rsidRPr="00570C46">
        <w:br/>
        <w:t>и специальные методы: системный подход, сравнительный анализ</w:t>
      </w:r>
      <w:r w:rsidRPr="00570C46">
        <w:br/>
        <w:t xml:space="preserve">и синтез, индукция и дедукция, приемы логического мышления, статистико-экономический метод, сравнительно-правовой, а также методы графического анализа для систематизации и визуализации информации.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Информационной базой исследования явилась учебная и периодическая литература, монографии российских ученых, система нормативно-правовых актов Российской Федерации, Уральского федерального округа, Свердловской области, материалы специальных периодических изданий, а также оперативная информация Уральского таможенного управления, статистические данные Росстата.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Эмпирическую базу</w:t>
      </w:r>
      <w:r w:rsidRPr="00570C46">
        <w:t xml:space="preserve"> диссертационного исследования составляют как официальные документы и законодательные акты, статистические данные, так и вторичный анализ результатов экономических исследований.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  <w:rPr>
          <w:i/>
        </w:rPr>
      </w:pPr>
      <w:r w:rsidRPr="00570C46">
        <w:rPr>
          <w:i/>
        </w:rPr>
        <w:t xml:space="preserve">Научная новизна диссертационного исследования.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уточнено понятие «жилищной гарантии» с учетом системы социально-экономических гарантий России;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- классифицирован субъектный состав системы жилищных гарантий;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разработано авторское определение механизма реализации жилищных гарантий;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построена модель механизма реализации жилищных гарантий сотрудникам Федерального таможенного управления;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- разработана Программа развития механизма реализации жилищных гарантий сотрудникам ФТС.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Практическая значимость работы</w:t>
      </w:r>
      <w:r w:rsidRPr="00570C46">
        <w:t xml:space="preserve">. Выводы, содержащиеся в работе, дают комплексное представление о жилищных гарантиях, как виде экономических отношений, о возможных направлениях повышения эффективности системы жилищных гарантий в Уральском таможенном управлении.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 xml:space="preserve">Материалы диссертации могут быть использованы как органами </w:t>
      </w:r>
      <w:r w:rsidRPr="00570C46">
        <w:rPr>
          <w:rStyle w:val="hl1"/>
          <w:color w:val="auto"/>
        </w:rPr>
        <w:t>муниципальной</w:t>
      </w:r>
      <w:r w:rsidRPr="00570C46">
        <w:t xml:space="preserve"> власти, так и субъектами системы жилищных гарантий, указанными в работе для повышения эффективности деятельности и </w:t>
      </w:r>
      <w:r w:rsidRPr="00570C46">
        <w:rPr>
          <w:rStyle w:val="hl1"/>
          <w:color w:val="auto"/>
        </w:rPr>
        <w:t>децентрализованного</w:t>
      </w:r>
      <w:r w:rsidRPr="00570C46">
        <w:t xml:space="preserve">, экономически обоснованного решения проблемы жилищных гарантий. 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rPr>
          <w:i/>
        </w:rPr>
        <w:t>Апробация результатов исследования.</w:t>
      </w:r>
      <w:r w:rsidRPr="00570C46">
        <w:t xml:space="preserve"> Основные положения диссертационного исследования были изложены в ряде публикаций и следующих научных докладах на всероссийских и региональных конференциях и форумах: </w:t>
      </w:r>
    </w:p>
    <w:p w:rsidR="00570C46" w:rsidRPr="00570C46" w:rsidRDefault="00570C46" w:rsidP="0039169D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Международный научно-практический форум «Инновации в современном мире: цели, приоритеты, решения», г. Екатеринбург, 2014;</w:t>
      </w:r>
    </w:p>
    <w:p w:rsidR="00570C46" w:rsidRPr="00570C46" w:rsidRDefault="00570C46" w:rsidP="0039169D">
      <w:pPr>
        <w:pStyle w:val="af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VIII международная научно-практическая конференция студентов и молодых ученых «Инновационное развитие экономики: инструменты и технологии», г. Волгоград, 2015;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Структура работы обусловлена поставленной целью и задачами и состоит из трех глав, включающих девять параграфов, введения, заключения и списка литературы.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Первая глава исследования посвящена исследованию методологических и теоретических основ механизма реализации жилищных гарантий сотрудникам Федеральной таможенной службы.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Вторая глава посвящена анализу механизма реализации жилищных гарантий, в частности проведена оценка процедуры предоставления гарантий, классифицирован субъектный состав и нормативно-правовая база регулирующая предмет исследования.</w:t>
      </w:r>
    </w:p>
    <w:p w:rsidR="00570C46" w:rsidRPr="00570C46" w:rsidRDefault="00570C46" w:rsidP="00570C46">
      <w:pPr>
        <w:pStyle w:val="af"/>
        <w:shd w:val="clear" w:color="auto" w:fill="FFFFFF"/>
        <w:spacing w:before="0" w:beforeAutospacing="0" w:after="0" w:afterAutospacing="0"/>
        <w:ind w:left="-567" w:firstLine="709"/>
        <w:jc w:val="both"/>
      </w:pPr>
      <w:r w:rsidRPr="00570C46">
        <w:t>Третья глава посвящена разработке проекта повышения эффективности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B5432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33" w:name="_Toc366072943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33"/>
      <w:r>
        <w:rPr>
          <w:rFonts w:ascii="Times New Roman" w:hAnsi="Times New Roman"/>
          <w:b w:val="0"/>
          <w:sz w:val="24"/>
          <w:szCs w:val="24"/>
          <w:lang w:eastAsia="ru-RU"/>
        </w:rPr>
        <w:t>М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34" w:name="_Toc366072944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написания заключения </w:t>
      </w:r>
      <w:bookmarkEnd w:id="34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</w:p>
    <w:p w:rsidR="00570C46" w:rsidRPr="00570C46" w:rsidRDefault="00570C46" w:rsidP="00570C46">
      <w:pPr>
        <w:pStyle w:val="4"/>
        <w:spacing w:before="0"/>
        <w:ind w:left="-567" w:firstLine="709"/>
        <w:jc w:val="both"/>
      </w:pPr>
      <w:r w:rsidRPr="00570C46">
        <w:t>ЗАКЛЮЧЕНИЕ</w:t>
      </w:r>
      <w:r w:rsidRPr="00570C46">
        <w:rPr>
          <w:rStyle w:val="aff1"/>
          <w:bCs/>
        </w:rPr>
        <w:footnoteReference w:id="3"/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5" w:name="_Toc366072945"/>
      <w:r w:rsidRPr="00570C46">
        <w:rPr>
          <w:rFonts w:ascii="Times New Roman" w:hAnsi="Times New Roman" w:cs="Times New Roman"/>
          <w:sz w:val="24"/>
          <w:szCs w:val="24"/>
        </w:rPr>
        <w:t>Целью, ориентированной на развитие социальной сферы Федеральной таможенной службы Российской Федерации (ФТС России) является предоставление социальных гарантий должностным лицам таможенных органов и членам их семей, обеспечение социальной защищенности, а также материальное обеспечение и улучшение их жилищных условий.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Согласно Стратегии</w:t>
      </w:r>
      <w:r w:rsidRPr="00570C46">
        <w:rPr>
          <w:rFonts w:ascii="Times New Roman" w:hAnsi="Times New Roman" w:cs="Times New Roman"/>
          <w:bCs/>
          <w:sz w:val="24"/>
          <w:szCs w:val="24"/>
        </w:rPr>
        <w:t xml:space="preserve"> развития таможенной службы Российской Федерации до 2020 года [7]</w:t>
      </w:r>
      <w:r w:rsidRPr="00570C46">
        <w:rPr>
          <w:rFonts w:ascii="Times New Roman" w:hAnsi="Times New Roman" w:cs="Times New Roman"/>
          <w:sz w:val="24"/>
          <w:szCs w:val="24"/>
        </w:rPr>
        <w:t xml:space="preserve"> система социальной защиты должностных лиц таможенных органов является одним из важнейших факторов эффективного решения стоящих перед таможенными органами задач.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Основными задачами развития социальной сферы в Федеральной таможенной службе России выступают: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установление и реализация прав, льгот, социальных гарантий и компенсаций для должностных лиц таможенных органов;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решение социальных проблем, связанных с охраной здоровья, отдыхом и удовлетворением культурных потребностей;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достижение необходимого уровня обеспеченности социальными благами, жильем и всеми видами довольствия;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совершенствование механизмов и институтов социальной защиты в таможенных органах.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Приоритетное развитие социальной сферы, обеспечение социальной защищенности должностных лиц таможенных органов и предоставление им социальных гарантий осуществляются путем повышения эффективности системы оплаты труда, обеспечивающей их достойное материальное положение, расширения сети ведомственных медицинских и санаторно-курортных учреждений в региональных и  крупных промышленных центрах  (за счет приобретения новых, реконструкции и модернизации существующих объектов), решения вопросов формирования ведомственного фонда служебного жилья и улучшения жилищных условий нуждающихся в этом должностных лиц таможенных органов.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C46">
        <w:rPr>
          <w:rFonts w:ascii="Times New Roman" w:hAnsi="Times New Roman" w:cs="Times New Roman"/>
          <w:bCs/>
          <w:sz w:val="24"/>
          <w:szCs w:val="24"/>
        </w:rPr>
        <w:t xml:space="preserve">Обеспечение жильем сотрудников Уральского таможенного управления, осуществляется согласно ст. 4,5,6,8 </w:t>
      </w:r>
      <w:r w:rsidRPr="00570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N 283-ФЗ (ред. от 04.11.2014, с изм. от 06.04.2015)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 </w:t>
      </w:r>
      <w:r w:rsidRPr="00570C46">
        <w:rPr>
          <w:rFonts w:ascii="Times New Roman" w:hAnsi="Times New Roman" w:cs="Times New Roman"/>
          <w:bCs/>
          <w:sz w:val="24"/>
          <w:szCs w:val="24"/>
        </w:rPr>
        <w:t>следующими инструментами: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1" w:anchor="p171" w:history="1">
        <w:r w:rsidR="00570C46" w:rsidRPr="00570C46">
          <w:t>Единовременная социальная выплата для приобретения или строительства жилого помещения</w:t>
        </w:r>
      </w:hyperlink>
      <w:r w:rsidR="00570C46" w:rsidRPr="00570C46">
        <w:t>;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2" w:anchor="p204" w:history="1">
        <w:r w:rsidR="00570C46" w:rsidRPr="00570C46">
          <w:t xml:space="preserve"> Предоставление жилого помещения жилищного фонда Российской Федерации по договору социального найма</w:t>
        </w:r>
      </w:hyperlink>
      <w:r w:rsidR="00570C46" w:rsidRPr="00570C46">
        <w:t>;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3" w:anchor="p225" w:history="1">
        <w:r w:rsidR="00570C46" w:rsidRPr="00570C46">
          <w:t xml:space="preserve"> Денежная компенсация за наем (поднаем) жилых помещений; </w:t>
        </w:r>
      </w:hyperlink>
    </w:p>
    <w:p w:rsidR="00570C46" w:rsidRPr="00570C46" w:rsidRDefault="00570C46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r w:rsidRPr="00570C46">
        <w:t>Предоставление служебного жилья.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Анализ, проведенный в первой и второй главах исследования позволяет подчеркнуть, что актуальность выбранной темы обусловлена наличием как теоретико-методологических, так и практических проблем.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Анализ п</w:t>
      </w:r>
      <w:r w:rsidR="00651DFF">
        <w:rPr>
          <w:rFonts w:ascii="Times New Roman" w:hAnsi="Times New Roman" w:cs="Times New Roman"/>
          <w:sz w:val="24"/>
          <w:szCs w:val="24"/>
        </w:rPr>
        <w:t>редмета исследования – механизм</w:t>
      </w:r>
      <w:r w:rsidRPr="00570C46">
        <w:rPr>
          <w:rFonts w:ascii="Times New Roman" w:hAnsi="Times New Roman" w:cs="Times New Roman"/>
          <w:sz w:val="24"/>
          <w:szCs w:val="24"/>
        </w:rPr>
        <w:t xml:space="preserve"> реализации жилищных гарантий сотрудникам УТУ позволяет сделать вывод, что в целом основные показатели реализации исследуемого механизма имеют положительную динамику.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Однако нами был выделен ряд проблем, в частности: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lastRenderedPageBreak/>
        <w:t>функции по реализации жилищных гарантий диверсифицированы на два отдела и не закреплены в должностных инструкциях, что требует совершенствования организационной структуры соответствующих структурных подразделении;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также нельзя не обратить внимание на еще одну существенную экономическую проблему – снижение количества выделенных бюджетных средств на финансирование жилищных гарантий сотрудникам УТУ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анализ зарубежного опыта предоставления жилищных гарантий свидетельствует о том, что российский механизм реализации жилищных гарантий имеет обособленную, не схожую с другими странами модель и поэтому требует дополнительного исследования, а также не позволяет заимствовать опыт конкретных стан для повышения эффективности исследуемого процесса;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оценка отраслевого и регионального законодательства позволил утверждать, что массив нормативно-правового регулирования в области исследования является разноотраслевым, разноуровневым и многочисленным.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выявлен диссонанс правового регулирования прохождения службы должностными лицами таможенных органов, что порождает ряд правовых проблем, усложняя комплектование таможенных органов кадрами.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 xml:space="preserve">Таким образом, по итогам аналитической части исследования обнаружено наличие достаточного количества проблем, требующих разрешения.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Большинство выявленных в ходе проведения исследования проблем приводят к общему отрицательному результату – снижение эффективности реализации жилищных гарантий сотрудников УТУ, а объективно и к снижению результативности реализации госпрограммы «Обеспечение доступным и комфортным жильем и коммунальными услугами граждан Российской Федерации» и Федеральной целевой программы «Жилище» на 2011 – 2015 годы, утвержденной постановлением Правительства Российской Федерации от 17 декабря 2010 г. № 1050. Сказанное позволяет применить программно-целевой метод для разработки рекомендаций по повышению эффективности реализации жилищных гарантий. Данный метод востребован в заявленном исследовании в силу комплексности существующих проблем и необходимости системного подхода к их решению.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Совершенствование организационной структуры планируется через систематизацию функций отделов, которые реализуют некоторые этапы жилищных гарантий. Совершенствование организационной структуры позволит ускорить процесс реализации жилищных гарантий.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0C46">
        <w:rPr>
          <w:rFonts w:ascii="Times New Roman" w:hAnsi="Times New Roman" w:cs="Times New Roman"/>
          <w:i/>
          <w:sz w:val="24"/>
          <w:szCs w:val="24"/>
        </w:rPr>
        <w:t>Реализация предлагаемого проекта позволит в текущем году получить экономию бюджетных средств в размере 255,9 тысяч рублей.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По результатам исследования получены следующие результаты, обладающие теоретической новизной: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определение жилищной гарантии, выделены основные ее признаки;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построена модель механизма реализации жилищных гарантий;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понятие «механизма реализации жилищных гарантий сотрудникам Федеральной таможенной службы»;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классифицированы субъекты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Результаты имеющие практическое значение: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специального регионального законодательства, локальных актов и судебной практики опосредующих механизм реализации жилищных гарантий.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разработана Программа развития механизма реализации жилищных гарантий сотрудникам Уральского таможенного управления.</w:t>
      </w:r>
    </w:p>
    <w:p w:rsidR="00570C46" w:rsidRPr="00B5432C" w:rsidRDefault="00B5432C" w:rsidP="00570C46">
      <w:pPr>
        <w:pStyle w:val="aff6"/>
        <w:spacing w:after="0"/>
        <w:ind w:left="-567" w:firstLine="709"/>
        <w:jc w:val="both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36" w:name="_Toc366072955"/>
      <w:bookmarkEnd w:id="35"/>
      <w:r w:rsidRPr="00B5432C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 xml:space="preserve">ПРИЛОЖЕНИЕ </w:t>
      </w:r>
      <w:bookmarkEnd w:id="36"/>
      <w:r>
        <w:rPr>
          <w:rFonts w:ascii="Times New Roman" w:hAnsi="Times New Roman"/>
          <w:b w:val="0"/>
          <w:sz w:val="24"/>
          <w:szCs w:val="24"/>
          <w:lang w:eastAsia="ru-RU"/>
        </w:rPr>
        <w:t>Н</w:t>
      </w:r>
    </w:p>
    <w:p w:rsid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37" w:name="_Toc366072956"/>
      <w:r w:rsidRPr="00570C46">
        <w:rPr>
          <w:rFonts w:ascii="Times New Roman" w:hAnsi="Times New Roman"/>
          <w:sz w:val="24"/>
          <w:szCs w:val="24"/>
          <w:lang w:eastAsia="ru-RU"/>
        </w:rPr>
        <w:t xml:space="preserve">Перечень формальных критериев </w:t>
      </w:r>
      <w:r w:rsidRPr="00570C46">
        <w:rPr>
          <w:rFonts w:ascii="Times New Roman" w:hAnsi="Times New Roman"/>
          <w:sz w:val="24"/>
          <w:szCs w:val="24"/>
          <w:lang w:eastAsia="ru-RU"/>
        </w:rPr>
        <w:br/>
        <w:t>для выдвижения магистерской диссертации на защиту</w:t>
      </w:r>
      <w:bookmarkEnd w:id="37"/>
    </w:p>
    <w:p w:rsidR="00B5432C" w:rsidRPr="00570C46" w:rsidRDefault="00B5432C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bookmarkStart w:id="38" w:name="_Toc366072957"/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Отражение в теме ВКР специфики направления и программы.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Соответствие темы на титульном листе формулировке в приказе о прохождении магистрантами преддипломной практики.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Наличие всех подписей на титульном листе (магистранта, руководителя, рецензента, нормоконтролера), а также на бланках сопроводительных документов: отзыве руководителя, отзыве рецензента. На бланке отзыва рецензента должна быть печать организации – места работы рецензента.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Соответствие объема работы предъявляемым требованиям: 100-120 страниц компьютерного текста (без учета приложений).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 Присутствие в выпускной квалификационной работе обязательных разделов: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реферат;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введение;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основная часть, состоящая из трех разделов;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заключение;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использованных источников;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 (при необходимости).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Присутствие в третьей главе конкретных рекомендаций автора, нацеленных на решение проблем и устранение выявленных недостатков в области исследования, включая предложения правового характера.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Итоговая оценка оригинальности текста магистерской диссертации должна составлять не менее 70%;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 Наличие в списке использованных источников не менее 40 наименований.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0C46" w:rsidRPr="00B5432C" w:rsidRDefault="00B5432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432C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</w:t>
      </w:r>
      <w:bookmarkEnd w:id="38"/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</w:p>
    <w:p w:rsidR="00570C46" w:rsidRPr="00570C46" w:rsidRDefault="00570C46" w:rsidP="00B5432C">
      <w:pPr>
        <w:pStyle w:val="aff7"/>
        <w:spacing w:before="0" w:after="0"/>
        <w:ind w:left="-567" w:firstLine="709"/>
        <w:rPr>
          <w:rFonts w:ascii="Times New Roman" w:hAnsi="Times New Roman"/>
          <w:sz w:val="24"/>
          <w:szCs w:val="24"/>
          <w:lang w:eastAsia="ru-RU"/>
        </w:rPr>
      </w:pPr>
      <w:bookmarkStart w:id="39" w:name="_Toc366072958"/>
      <w:r w:rsidRPr="00570C46">
        <w:rPr>
          <w:rFonts w:ascii="Times New Roman" w:hAnsi="Times New Roman"/>
          <w:sz w:val="24"/>
          <w:szCs w:val="24"/>
          <w:lang w:eastAsia="ru-RU"/>
        </w:rPr>
        <w:t xml:space="preserve">Пример доклада к защите </w:t>
      </w:r>
      <w:bookmarkEnd w:id="39"/>
      <w:r w:rsidRPr="00570C46">
        <w:rPr>
          <w:rFonts w:ascii="Times New Roman" w:hAnsi="Times New Roman"/>
          <w:sz w:val="24"/>
          <w:szCs w:val="24"/>
          <w:lang w:eastAsia="ru-RU"/>
        </w:rPr>
        <w:t>магистерской диссертации</w:t>
      </w:r>
    </w:p>
    <w:p w:rsidR="00570C46" w:rsidRPr="00570C46" w:rsidRDefault="00570C46" w:rsidP="00570C46">
      <w:pPr>
        <w:pStyle w:val="aff7"/>
        <w:spacing w:before="0" w:after="0"/>
        <w:ind w:left="-567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Уважаемые Председатель и члены Государственной аттестационной комиссии. Вашему вниманию представляется магистерской диссертации на тему: Программа развития механизма реализации жилищных гарантий сотрудникам Федеральной таможенной службы на примере Уральского таможенного управления (слайд 1).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исследования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представлены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слайде</w:t>
      </w:r>
      <w:r w:rsidRPr="00570C46">
        <w:rPr>
          <w:rStyle w:val="aff3"/>
          <w:rFonts w:cs="Times New Roman"/>
          <w:sz w:val="24"/>
          <w:szCs w:val="24"/>
        </w:rPr>
        <w:t xml:space="preserve"> </w:t>
      </w: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(слайд 2).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Объектом исследования является Уральское таможенное управление. Предметом исследования является механизм реализации жилищных гарантий сотрудникам Федеральной таможенной службы </w:t>
      </w:r>
      <w:r w:rsidRPr="00570C46">
        <w:rPr>
          <w:rFonts w:ascii="Times New Roman" w:hAnsi="Times New Roman" w:cs="Times New Roman"/>
          <w:bCs/>
          <w:sz w:val="24"/>
          <w:szCs w:val="24"/>
        </w:rPr>
        <w:t>(слайд 3).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Целью, ориентированной на развитие социальной сферы Федеральной таможенной службы Российской Федерации (ФТС России) является предоставление социальных гарантий должностным лицам таможенных органов и членам их семей, обеспечение социальной защищенности, а также материальное обеспечение и улучшение их жилищных условий.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Согласно Стратегии</w:t>
      </w:r>
      <w:r w:rsidRPr="00570C46">
        <w:rPr>
          <w:rFonts w:ascii="Times New Roman" w:hAnsi="Times New Roman" w:cs="Times New Roman"/>
          <w:bCs/>
          <w:sz w:val="24"/>
          <w:szCs w:val="24"/>
        </w:rPr>
        <w:t xml:space="preserve"> развития таможенной службы Российской Федерации до 2020 года</w:t>
      </w:r>
      <w:r w:rsidRPr="00570C46">
        <w:rPr>
          <w:rFonts w:ascii="Times New Roman" w:hAnsi="Times New Roman" w:cs="Times New Roman"/>
          <w:sz w:val="24"/>
          <w:szCs w:val="24"/>
        </w:rPr>
        <w:t xml:space="preserve"> система социальной защиты должностных лиц таможенных органов является одним из важнейших факторов эффективного решения стоящих перед таможенными органами задач.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Основными задачами развития социальной сферы в Федеральной таможенной службе России выступают: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установление и реализация прав, льгот, социальных гарантий и компенсаций для должностных лиц таможенных органов;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решение социальных проблем, связанных с охраной здоровья, отдыхом и удовлетворением культурных потребностей;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достижение необходимого уровня обеспеченности социальными благами, жильем и всеми видами довольствия;</w:t>
      </w:r>
    </w:p>
    <w:p w:rsidR="00570C46" w:rsidRPr="00570C46" w:rsidRDefault="00570C46" w:rsidP="0039169D">
      <w:pPr>
        <w:pStyle w:val="ac"/>
        <w:numPr>
          <w:ilvl w:val="0"/>
          <w:numId w:val="19"/>
        </w:numPr>
        <w:tabs>
          <w:tab w:val="clear" w:pos="708"/>
        </w:tabs>
        <w:ind w:left="-567" w:firstLine="709"/>
        <w:jc w:val="both"/>
      </w:pPr>
      <w:r w:rsidRPr="00570C46">
        <w:t>совершенствование механизмов и институтов социальной защиты в таможенных органах (слайд 4)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0C46">
        <w:rPr>
          <w:rFonts w:ascii="Times New Roman" w:hAnsi="Times New Roman" w:cs="Times New Roman"/>
          <w:bCs/>
          <w:sz w:val="24"/>
          <w:szCs w:val="24"/>
        </w:rPr>
        <w:t xml:space="preserve">Обеспечение жильем сотрудников Уральского таможенного управления, осуществляется согласно ст. 4,5,6,8 </w:t>
      </w:r>
      <w:r w:rsidRPr="00570C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Федеральный закон от 30.12.2012 N 283-ФЗ (ред. от 04.11.2014, с изм. от 06.04.2015)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 </w:t>
      </w:r>
      <w:r w:rsidRPr="00570C46">
        <w:rPr>
          <w:rFonts w:ascii="Times New Roman" w:hAnsi="Times New Roman" w:cs="Times New Roman"/>
          <w:bCs/>
          <w:sz w:val="24"/>
          <w:szCs w:val="24"/>
        </w:rPr>
        <w:t>следующими инструментами (слайд 5):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4" w:anchor="p171" w:history="1">
        <w:r w:rsidR="00570C46" w:rsidRPr="00570C46">
          <w:t>Единовременная социальная выплата для приобретения или строительства жилого помещения</w:t>
        </w:r>
      </w:hyperlink>
      <w:r w:rsidR="00570C46" w:rsidRPr="00570C46">
        <w:t>;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5" w:anchor="p204" w:history="1">
        <w:r w:rsidR="00570C46" w:rsidRPr="00570C46">
          <w:t xml:space="preserve"> Предоставление жилого помещения жилищного фонда Российской Федерации по договору социального найма</w:t>
        </w:r>
      </w:hyperlink>
      <w:r w:rsidR="00570C46" w:rsidRPr="00570C46">
        <w:t>;</w:t>
      </w:r>
    </w:p>
    <w:p w:rsidR="00570C46" w:rsidRPr="00570C46" w:rsidRDefault="00D57267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hyperlink r:id="rId26" w:anchor="p225" w:history="1">
        <w:r w:rsidR="00570C46" w:rsidRPr="00570C46">
          <w:t xml:space="preserve"> Денежная компенсация за наем (поднаем) жилых помещений; </w:t>
        </w:r>
      </w:hyperlink>
    </w:p>
    <w:p w:rsidR="00570C46" w:rsidRPr="00570C46" w:rsidRDefault="00570C46" w:rsidP="0039169D">
      <w:pPr>
        <w:pStyle w:val="ac"/>
        <w:numPr>
          <w:ilvl w:val="0"/>
          <w:numId w:val="18"/>
        </w:numPr>
        <w:shd w:val="clear" w:color="auto" w:fill="FFFFFF"/>
        <w:tabs>
          <w:tab w:val="clear" w:pos="708"/>
        </w:tabs>
        <w:ind w:left="-567" w:firstLine="709"/>
        <w:jc w:val="both"/>
      </w:pPr>
      <w:r w:rsidRPr="00570C46">
        <w:t>Предоставление служебного жилья.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Анализ, проведенный в первой и второй главах исследования позволяет подчеркнуть, что актуальность выбранной темы обусловлена наличием как теоретико-методологических, так и практических проблем.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 xml:space="preserve">Анализ предмета исследования – механизма реализации жилищных гарантий сотрудникам УТУ позволяет сделать вывод, что в целом основные показатели реализации исследуемого механизма имеют положительную динамику (слайд 6).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Однако нами был выделен ряд проблем (слайд 7), в частности: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функции по реализации жилищных гарантий диверсифицированы на два отдела и не закреплены в должностных инструкциях, что требует совершенствования организационной структуры соответствующих структурных подразделении;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lastRenderedPageBreak/>
        <w:t>также нельзя не обратить внимание на еще одну существенную экономическую проблему – снижение количества выделенных бюджетных средств на финансирование жилищных гарантий сотрудникам УТУ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анализ зарубежного опыта предоставления жилищных гарантий свидетельствует о том, что российский механизм реализации жилищных гарантий имеет обособленную, не схожую с другими странами модель и поэтому требует дополнительного исследования, а также не позволяет заимствовать опыт конкретных стан для повышения эффективности исследуемого процесса;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оценка отраслевого и регионального законодательства позволил утверждать, что массив нормативно-правового регулирования в области исследования является разноотраслевым, разноуровневым и многочисленным.</w:t>
      </w:r>
    </w:p>
    <w:p w:rsidR="00570C46" w:rsidRPr="00570C46" w:rsidRDefault="00570C46" w:rsidP="0039169D">
      <w:pPr>
        <w:pStyle w:val="ac"/>
        <w:numPr>
          <w:ilvl w:val="0"/>
          <w:numId w:val="22"/>
        </w:numPr>
        <w:tabs>
          <w:tab w:val="clear" w:pos="708"/>
        </w:tabs>
        <w:ind w:left="-567" w:firstLine="709"/>
        <w:jc w:val="both"/>
      </w:pPr>
      <w:r w:rsidRPr="00570C46">
        <w:t>выявлен диссонанс правового регулирования прохождения службы должностными лицами таможенных органов, что порождает ряд правовых проблем, усложняя комплектование таможенных органов кадрами.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 xml:space="preserve">Таким образом, по итогам аналитической части исследования обнаружено наличие достаточного количества проблем, требующих разрешения. 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Большинство выявленных в ходе проведения исследования проблем приводят к общему отрицательному результату – снижение эффективности реализации жилищных гарантий сотрудников УТУ, а объективно и к снижению результативности реализации госпрограммы «Обеспечение доступным и комфортным жильем и коммунальными услугами граждан Российской Федерации» и Федеральной целевой программы «Жилище» на 2011 – 2015 годы, утвержденной постановлением Правительства Российской Федерации от 17 декабря 2010 г. № 1050. Сказанное позволяет применить программно-целевой метод для разработки рекомендаций по повышению эффективности реализации жилищных гарантий. Данный метод востребован в заявленном исследовании в силу комплексности существующих проблем и необходимости системного подхода к их решению.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Совершенствование организационной структуры планируется через систематизацию функций отделов, которые реализуют некоторые этапы жилищных гарантий. Совершенствование организационной структуры позволит ускорить процесс реализации жилищных гарантий.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0C46">
        <w:rPr>
          <w:rFonts w:ascii="Times New Roman" w:hAnsi="Times New Roman" w:cs="Times New Roman"/>
          <w:sz w:val="24"/>
          <w:szCs w:val="24"/>
        </w:rPr>
        <w:t>Реализация предлагаемого проекта позволит в текущем году получить экономию бюджетных средств в размере 255,9 тысяч рублей (слайд 8).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По результатам исследования получены следующие результаты, обладающие теоретической новизной (слайд 9):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определение жилищной гарантии, выделены основные ее признаки;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построена модель механизма реализации жилищных гарантий;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сформулировано авторское понятие «механизма реализации жилищных гарантий сотрудникам Федеральной таможенной службы»;</w:t>
      </w:r>
    </w:p>
    <w:p w:rsidR="00570C46" w:rsidRPr="00570C46" w:rsidRDefault="00570C46" w:rsidP="0039169D">
      <w:pPr>
        <w:pStyle w:val="ac"/>
        <w:numPr>
          <w:ilvl w:val="0"/>
          <w:numId w:val="20"/>
        </w:numPr>
        <w:tabs>
          <w:tab w:val="clear" w:pos="708"/>
        </w:tabs>
        <w:ind w:left="-567" w:firstLine="709"/>
        <w:jc w:val="both"/>
      </w:pPr>
      <w:r w:rsidRPr="00570C46">
        <w:t>классифицированы субъекты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570C46">
      <w:pPr>
        <w:pStyle w:val="ac"/>
        <w:ind w:left="-567" w:firstLine="709"/>
        <w:jc w:val="both"/>
      </w:pPr>
      <w:r w:rsidRPr="00570C46">
        <w:t>Результаты имеющие практическое значение: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механизма реализации жилищных гарантий сотрудникам Уральского таможенного управления;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дана оценка специального регионального законодательства, локальных актов и судебной практики опосредующих механизм реализации жилищных гарантий.</w:t>
      </w:r>
    </w:p>
    <w:p w:rsidR="00570C46" w:rsidRPr="00570C46" w:rsidRDefault="00570C46" w:rsidP="0039169D">
      <w:pPr>
        <w:pStyle w:val="ac"/>
        <w:numPr>
          <w:ilvl w:val="0"/>
          <w:numId w:val="21"/>
        </w:numPr>
        <w:tabs>
          <w:tab w:val="clear" w:pos="708"/>
        </w:tabs>
        <w:ind w:left="-567" w:firstLine="709"/>
        <w:jc w:val="both"/>
      </w:pPr>
      <w:r w:rsidRPr="00570C46">
        <w:t>разработана Программа развития механизма реализации жилищных гарантий сотрудникам Уральского таможенного управления.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0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Доклад окончен. Спасибо за внимание (слайд 10).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  <w:sectPr w:rsidR="00570C46" w:rsidRPr="00570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0C46" w:rsidRPr="00B5432C" w:rsidRDefault="00B5432C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П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C46">
        <w:rPr>
          <w:rFonts w:ascii="Times New Roman" w:hAnsi="Times New Roman" w:cs="Times New Roman"/>
          <w:b/>
          <w:sz w:val="24"/>
          <w:szCs w:val="24"/>
        </w:rPr>
        <w:t>Критерии оценивания результатов освоения образовательной программы и уровней формирования компетенций</w:t>
      </w:r>
    </w:p>
    <w:p w:rsidR="00570C46" w:rsidRPr="00570C46" w:rsidRDefault="00570C46" w:rsidP="00570C4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"/>
        <w:gridCol w:w="8273"/>
        <w:gridCol w:w="708"/>
        <w:gridCol w:w="3992"/>
        <w:gridCol w:w="1218"/>
      </w:tblGrid>
      <w:tr w:rsidR="00570C46" w:rsidRPr="00B5432C" w:rsidTr="00281FBD">
        <w:tc>
          <w:tcPr>
            <w:tcW w:w="127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№</w:t>
            </w:r>
          </w:p>
        </w:tc>
        <w:tc>
          <w:tcPr>
            <w:tcW w:w="284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Критерии оценки</w:t>
            </w:r>
          </w:p>
        </w:tc>
        <w:tc>
          <w:tcPr>
            <w:tcW w:w="243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Балл</w:t>
            </w:r>
          </w:p>
        </w:tc>
        <w:tc>
          <w:tcPr>
            <w:tcW w:w="137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Критерии оценивания формирования компетенций</w:t>
            </w:r>
          </w:p>
        </w:tc>
        <w:tc>
          <w:tcPr>
            <w:tcW w:w="418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Уровни формирования компетенций</w:t>
            </w:r>
          </w:p>
        </w:tc>
      </w:tr>
      <w:tr w:rsidR="00570C46" w:rsidRPr="00B5432C" w:rsidTr="00281FBD">
        <w:tc>
          <w:tcPr>
            <w:tcW w:w="127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284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Оценка «отлично» ставится, если ВКР выполнена самостоятельно, имеет творческий характер, обладает элементами научной новизны, выполнена в полном соответствии с требованиями. Обоснована теоретическая платформа исследования. Собран, обобщен и проанализирован достаточный объем теоретических и нормативно-правовых источников, специальной литературы по направлению подготовки и теме исследования. Собран, обобщен и проанализирован достаточный объем статистической информации с применением специальных методов управленческой науки. Представлены прочие практические материалы, позволившие всесторонне изучить тему исследования. При написании и защите работы выпускником продемонстрирован высокий уровень развития общекультурных и профессиональных компетенций, глубокие теоретические знания и наличие практических навыков. ВКР хорошо оформлена и своевременно представлена на кафедру, полностью соответствует требованиям, предъявляемым к содержанию и оформлению магистерских диссертаций. Тема полностью раскрыта.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На защите освещены все вопросы исследования, ответы магистранта на вопросы профессионально грамотны, исчерпывающие, подкрепляются положениями нормативно-правовых актов и выводами, отраженными в работе. Доклад сопровождается презентацией. Положения, выносимые на защиту, сформулированы и обоснованы полно. ВКР имеет положительную рецензию. В период обучения подготовлено и опубликовано не менее 8 публикаций по теме исследования. ВКР имеет практическое значение, что  подтверждается справками об использовании результатов ВКР.</w:t>
            </w:r>
          </w:p>
        </w:tc>
        <w:tc>
          <w:tcPr>
            <w:tcW w:w="243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137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Творческое действие – самостоятельное конструирование способа деятельности, поиск новой информации.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Формулирование оценочных суждений на основе имеющихся фактов и заданных критериев.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недостаточном документальном, нормативном и методическом обеспечении.</w:t>
            </w:r>
          </w:p>
        </w:tc>
        <w:tc>
          <w:tcPr>
            <w:tcW w:w="418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Четвертый</w:t>
            </w:r>
          </w:p>
        </w:tc>
      </w:tr>
      <w:tr w:rsidR="00570C46" w:rsidRPr="00B5432C" w:rsidTr="00281FBD">
        <w:tc>
          <w:tcPr>
            <w:tcW w:w="127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284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Тема работы раскрыта, однако выводы и рекомендации не всегда оригинальны и/или не имеют практической значимости, есть неточности при освещении отдельных вопросов темы; собран, обобщен и проанализирован необходимый объем нормативных правовых актов, специальной литературы по направлению подготовки, статистической информации и других практических материалов, но не по всем аспектам исследуемой темы сделаны выводы и обоснованы практические рекомендации. При написании и защите работы выпускником продемонстрирован средний уровень развития общекультурных и профессиональных компетенций, наличие теоретических знаний и достаточных практических навыков. ВКР своевременно представлена на кафедру, есть отдельные недостатки в ее оформлении. Доклад сопровождается презентацией. В процессе защиты работы дана общая характеристика основных положений работы, были неполные ответы на вопросы. ВКР имеет положительную рецензию, возможно с замечаниями. В период обучения подготовлено не менее 6 публикаций по теме исследования. ВКР имеет практическое значение, что  подтверждается справками об использовании результатов ВКР.</w:t>
            </w:r>
          </w:p>
        </w:tc>
        <w:tc>
          <w:tcPr>
            <w:tcW w:w="243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137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Применение, продуктивное действие – поиск и использование информации для самостоятельного выполнения нового действия (знания, умения, навыки). Этот уровень предполагает комбинирование студентом известных алгоритмов и приемов деятельности, применения навыков эвристического мышления.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Данный уровень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позволяет решать типовые задачи, принимать профессиональные и управленческие решения по известным алгоритмам, правилам и методикам.</w:t>
            </w:r>
          </w:p>
        </w:tc>
        <w:tc>
          <w:tcPr>
            <w:tcW w:w="418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Третий</w:t>
            </w:r>
          </w:p>
        </w:tc>
      </w:tr>
      <w:tr w:rsidR="00570C46" w:rsidRPr="00B5432C" w:rsidTr="00281FBD">
        <w:tc>
          <w:tcPr>
            <w:tcW w:w="127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284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Тема работы раскрыта частично, но в основном правильно, допущено поверхностное изложение отдельных вопросов темы; в работе не использован весь необходимый для исследования темы объем нормативных правовых актов, специальной литературы по направлению подготовки, статистической информации и других практических материалов, выводы и практические рекомендации не всегда обоснованы. Как правило, недостаточный уровень применения специальных методов экономической науки. При написании и защите работы выпускником продемонстрирован удовлетворительный уровень развития общекультурных и профессиональных компетенций, отсутствие глубоких теоретических знаний и устойчивых практических навыков. ВКР своевременно представлена на кафедру, однако не в полном объеме по содержанию и/или оформлению соответствует предъявляемым требованиям. Доклад, как правило, сопровождается презентацией. В процессе защиты выпускник недостаточно полно изложил основные положения работы, испытывал затруднения при ответах на вопросы. ВКР имеет положительную рецензию, с указанными замечаниями. В период обучения подготовлено не менее 4 публикаций по теме исследования.</w:t>
            </w:r>
          </w:p>
        </w:tc>
        <w:tc>
          <w:tcPr>
            <w:tcW w:w="243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37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Воспроизведение, репродуктивное действие – самостоятельное воспроизведение и применение информации для выполнения данного действия. Студент на этом уровне способен по памяти воспроизводить ранее усвоенную информацию и применять усвоенные алгоритмы деятельности для решения типовых задач. Данный уровень дает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задач.</w:t>
            </w:r>
          </w:p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418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Второй</w:t>
            </w:r>
          </w:p>
        </w:tc>
      </w:tr>
      <w:tr w:rsidR="00570C46" w:rsidRPr="00B5432C" w:rsidTr="00281FBD">
        <w:tc>
          <w:tcPr>
            <w:tcW w:w="127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284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 xml:space="preserve">Содержание работы не раскрывает тему, вопросы изложены бессистемно и поверхностно, нет анализа практического материала, основные положения и рекомендации не имеют обоснования; работа не оригинальна, основана на компиляции публикаций по теме; при написании и защите работы выпускником продемонстрирован неудовлетворительный уровень развития общекультурных и профессиональных компетенций. </w:t>
            </w:r>
            <w:r w:rsidR="00B5432C" w:rsidRPr="00B5432C">
              <w:rPr>
                <w:rFonts w:ascii="Times New Roman" w:hAnsi="Times New Roman" w:cs="Times New Roman"/>
                <w:sz w:val="16"/>
                <w:szCs w:val="24"/>
              </w:rPr>
              <w:t>ВКР несвоевременно</w:t>
            </w: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 xml:space="preserve"> представлена на кафедру, не в полном объеме по содержанию и оформлению соответствует предъявляемым требованиям; на защите выпускник показал поверхностные знания по исследуемой теме, отсутствие представлений об актуальных проблемах по теме работы, плохо отвечал на вопросы, возможны экономические ошибки. Нет публикаций по теме исследования.</w:t>
            </w:r>
          </w:p>
        </w:tc>
        <w:tc>
          <w:tcPr>
            <w:tcW w:w="243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371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Репродуктивная деятельность (узнавание объектов, свойств, процессов при повторном восприятии информации о них или действий с ними). На этом уровне студент не способен самостоятельно, без помощи извне, воспроизводить и применять полученную информацию</w:t>
            </w:r>
          </w:p>
        </w:tc>
        <w:tc>
          <w:tcPr>
            <w:tcW w:w="418" w:type="pct"/>
            <w:shd w:val="clear" w:color="auto" w:fill="auto"/>
          </w:tcPr>
          <w:p w:rsidR="00570C46" w:rsidRPr="00B5432C" w:rsidRDefault="00570C46" w:rsidP="00B543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  <w:r w:rsidRPr="00B5432C">
              <w:rPr>
                <w:rFonts w:ascii="Times New Roman" w:hAnsi="Times New Roman" w:cs="Times New Roman"/>
                <w:sz w:val="16"/>
                <w:szCs w:val="24"/>
              </w:rPr>
              <w:t>первый</w:t>
            </w:r>
          </w:p>
        </w:tc>
      </w:tr>
    </w:tbl>
    <w:p w:rsidR="001C2717" w:rsidRDefault="001C2717" w:rsidP="00B54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C2717" w:rsidSect="00B5432C"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570C46" w:rsidRPr="00570C46" w:rsidRDefault="00570C46" w:rsidP="00B543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70C46" w:rsidRPr="00570C46" w:rsidSect="001C2717">
          <w:type w:val="continuous"/>
          <w:pgSz w:w="16838" w:h="11906" w:orient="landscape"/>
          <w:pgMar w:top="850" w:right="1134" w:bottom="851" w:left="1134" w:header="708" w:footer="708" w:gutter="0"/>
          <w:cols w:space="708"/>
          <w:docGrid w:linePitch="360"/>
        </w:sectPr>
      </w:pPr>
    </w:p>
    <w:p w:rsidR="00570C46" w:rsidRPr="00570C46" w:rsidRDefault="00570C46" w:rsidP="00E1109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70C46" w:rsidRPr="00570C46" w:rsidSect="00E11090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267" w:rsidRDefault="00D57267" w:rsidP="00E25A38">
      <w:pPr>
        <w:spacing w:after="0" w:line="240" w:lineRule="auto"/>
      </w:pPr>
      <w:r>
        <w:separator/>
      </w:r>
    </w:p>
  </w:endnote>
  <w:endnote w:type="continuationSeparator" w:id="0">
    <w:p w:rsidR="00D57267" w:rsidRDefault="00D57267" w:rsidP="00E25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rnadoCyr-Regular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267" w:rsidRDefault="00D57267" w:rsidP="00E25A38">
      <w:pPr>
        <w:spacing w:after="0" w:line="240" w:lineRule="auto"/>
      </w:pPr>
      <w:r>
        <w:separator/>
      </w:r>
    </w:p>
  </w:footnote>
  <w:footnote w:type="continuationSeparator" w:id="0">
    <w:p w:rsidR="00D57267" w:rsidRDefault="00D57267" w:rsidP="00E25A38">
      <w:pPr>
        <w:spacing w:after="0" w:line="240" w:lineRule="auto"/>
      </w:pPr>
      <w:r>
        <w:continuationSeparator/>
      </w:r>
    </w:p>
  </w:footnote>
  <w:footnote w:id="1">
    <w:p w:rsidR="006C05D5" w:rsidRPr="001C2717" w:rsidRDefault="006C05D5" w:rsidP="001C27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C2717">
        <w:rPr>
          <w:rStyle w:val="aff1"/>
          <w:rFonts w:ascii="Times New Roman" w:hAnsi="Times New Roman" w:cs="Times New Roman"/>
          <w:sz w:val="20"/>
          <w:szCs w:val="20"/>
        </w:rPr>
        <w:footnoteRef/>
      </w:r>
      <w:r w:rsidRPr="001C2717">
        <w:rPr>
          <w:rFonts w:ascii="Times New Roman" w:hAnsi="Times New Roman" w:cs="Times New Roman"/>
          <w:sz w:val="20"/>
          <w:szCs w:val="20"/>
        </w:rPr>
        <w:t xml:space="preserve"> </w:t>
      </w:r>
      <w:r w:rsidRPr="001C27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 утверждении федерального государственного образовательного стандарта высшего образования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 направлению подготовки 38.04.03</w:t>
      </w:r>
      <w:r w:rsidRPr="001C27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 персоналом</w:t>
      </w:r>
      <w:r w:rsidRPr="001C27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(уровень магистратуры) [Электронный ресурс]: Приказ Минобрнауки России </w:t>
      </w:r>
      <w:r w:rsidRPr="00B511EA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от 8 апреля 2015 г. N 367</w:t>
      </w:r>
      <w:r w:rsidRPr="001C27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– Режим доступа: http://www.consultant.ru</w:t>
      </w:r>
    </w:p>
  </w:footnote>
  <w:footnote w:id="2">
    <w:p w:rsidR="006C05D5" w:rsidRPr="001C2717" w:rsidRDefault="006C05D5" w:rsidP="001C2717">
      <w:pPr>
        <w:pStyle w:val="afd"/>
        <w:spacing w:line="240" w:lineRule="auto"/>
      </w:pPr>
      <w:r w:rsidRPr="001C2717">
        <w:rPr>
          <w:rStyle w:val="aff1"/>
        </w:rPr>
        <w:footnoteRef/>
      </w:r>
      <w:r w:rsidRPr="001C2717">
        <w:t xml:space="preserve"> Ершова Г.А. Совершенствование механизма реализации жилищных гарантий сотрудникам Федеральной таможенной службы на примере Уральского таможенного управления [Текст]: маг. диссертация. Екатеринбург. 2014</w:t>
      </w:r>
    </w:p>
    <w:p w:rsidR="006C05D5" w:rsidRPr="001C2717" w:rsidRDefault="006C05D5" w:rsidP="001C2717">
      <w:pPr>
        <w:pStyle w:val="afd"/>
        <w:spacing w:line="240" w:lineRule="auto"/>
      </w:pPr>
    </w:p>
  </w:footnote>
  <w:footnote w:id="3">
    <w:p w:rsidR="006C05D5" w:rsidRPr="001C2717" w:rsidRDefault="006C05D5" w:rsidP="001C2717">
      <w:pPr>
        <w:pStyle w:val="afd"/>
        <w:spacing w:line="240" w:lineRule="auto"/>
      </w:pPr>
      <w:r w:rsidRPr="001C2717">
        <w:rPr>
          <w:rStyle w:val="aff1"/>
        </w:rPr>
        <w:footnoteRef/>
      </w:r>
      <w:r w:rsidRPr="001C2717">
        <w:t>Ершова Г.А. Совершенствование механизма реализации жилищных гарантий сотрудникам Федеральной таможенной службы на примере Уральского таможенного управления [Текст]: маг. диссертация. Екатеринбург. 2014</w:t>
      </w:r>
    </w:p>
    <w:p w:rsidR="006C05D5" w:rsidRPr="001C2717" w:rsidRDefault="006C05D5" w:rsidP="001C2717">
      <w:pPr>
        <w:pStyle w:val="afd"/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889"/>
    <w:multiLevelType w:val="hybridMultilevel"/>
    <w:tmpl w:val="CA20CC44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F422C5"/>
    <w:multiLevelType w:val="hybridMultilevel"/>
    <w:tmpl w:val="2E14FDF0"/>
    <w:lvl w:ilvl="0" w:tplc="09EE72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177AFC"/>
    <w:multiLevelType w:val="multilevel"/>
    <w:tmpl w:val="CC7AF888"/>
    <w:lvl w:ilvl="0">
      <w:start w:val="1"/>
      <w:numFmt w:val="decimal"/>
      <w:lvlText w:val="%1"/>
      <w:lvlJc w:val="left"/>
      <w:pPr>
        <w:ind w:left="-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-100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-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-3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-3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20" w:hanging="2160"/>
      </w:pPr>
      <w:rPr>
        <w:rFonts w:cs="Times New Roman" w:hint="default"/>
      </w:rPr>
    </w:lvl>
  </w:abstractNum>
  <w:abstractNum w:abstractNumId="3" w15:restartNumberingAfterBreak="0">
    <w:nsid w:val="0AF32D65"/>
    <w:multiLevelType w:val="hybridMultilevel"/>
    <w:tmpl w:val="892C02AC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BA6564"/>
    <w:multiLevelType w:val="hybridMultilevel"/>
    <w:tmpl w:val="097E8ED0"/>
    <w:lvl w:ilvl="0" w:tplc="09EE72A0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FA40D1"/>
    <w:multiLevelType w:val="hybridMultilevel"/>
    <w:tmpl w:val="A0AC8A88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917CB"/>
    <w:multiLevelType w:val="hybridMultilevel"/>
    <w:tmpl w:val="F0EE97F8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CE5A60"/>
    <w:multiLevelType w:val="hybridMultilevel"/>
    <w:tmpl w:val="A8D20788"/>
    <w:lvl w:ilvl="0" w:tplc="CB7CCF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9285B"/>
    <w:multiLevelType w:val="hybridMultilevel"/>
    <w:tmpl w:val="AE2EA0B4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A56D9"/>
    <w:multiLevelType w:val="multilevel"/>
    <w:tmpl w:val="CC7AF88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29D8786F"/>
    <w:multiLevelType w:val="hybridMultilevel"/>
    <w:tmpl w:val="D7F8DA7E"/>
    <w:lvl w:ilvl="0" w:tplc="096490C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6E468A"/>
    <w:multiLevelType w:val="hybridMultilevel"/>
    <w:tmpl w:val="DF486A54"/>
    <w:lvl w:ilvl="0" w:tplc="CB7CCF3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AE53CF"/>
    <w:multiLevelType w:val="hybridMultilevel"/>
    <w:tmpl w:val="0FC66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7707D6"/>
    <w:multiLevelType w:val="hybridMultilevel"/>
    <w:tmpl w:val="BA12CA26"/>
    <w:lvl w:ilvl="0" w:tplc="CB7CCF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BB19CB"/>
    <w:multiLevelType w:val="hybridMultilevel"/>
    <w:tmpl w:val="806C1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82243"/>
    <w:multiLevelType w:val="hybridMultilevel"/>
    <w:tmpl w:val="50C85D42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27628"/>
    <w:multiLevelType w:val="multilevel"/>
    <w:tmpl w:val="E1A2A4E6"/>
    <w:lvl w:ilvl="0">
      <w:start w:val="1"/>
      <w:numFmt w:val="decimal"/>
      <w:suff w:val="space"/>
      <w:lvlText w:val="%1."/>
      <w:lvlJc w:val="left"/>
      <w:pPr>
        <w:ind w:left="3686" w:firstLine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4406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476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12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48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84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6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926" w:hanging="360"/>
      </w:pPr>
      <w:rPr>
        <w:rFonts w:hint="default"/>
      </w:rPr>
    </w:lvl>
  </w:abstractNum>
  <w:abstractNum w:abstractNumId="17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5ADC64F8"/>
    <w:multiLevelType w:val="hybridMultilevel"/>
    <w:tmpl w:val="6F92BF08"/>
    <w:lvl w:ilvl="0" w:tplc="09EE72A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1C747C"/>
    <w:multiLevelType w:val="hybridMultilevel"/>
    <w:tmpl w:val="F984EB5E"/>
    <w:lvl w:ilvl="0" w:tplc="55D08BC8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EF22B21"/>
    <w:multiLevelType w:val="multilevel"/>
    <w:tmpl w:val="B6B001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0B60CF"/>
    <w:multiLevelType w:val="hybridMultilevel"/>
    <w:tmpl w:val="6428DDC6"/>
    <w:lvl w:ilvl="0" w:tplc="09EE72A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8F4E06"/>
    <w:multiLevelType w:val="hybridMultilevel"/>
    <w:tmpl w:val="03D0C416"/>
    <w:lvl w:ilvl="0" w:tplc="096490C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7228FB"/>
    <w:multiLevelType w:val="hybridMultilevel"/>
    <w:tmpl w:val="C994BFEA"/>
    <w:lvl w:ilvl="0" w:tplc="09EE72A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501750F"/>
    <w:multiLevelType w:val="hybridMultilevel"/>
    <w:tmpl w:val="2A78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16A19"/>
    <w:multiLevelType w:val="hybridMultilevel"/>
    <w:tmpl w:val="21B69672"/>
    <w:lvl w:ilvl="0" w:tplc="CB7CCF36">
      <w:start w:val="1"/>
      <w:numFmt w:val="bullet"/>
      <w:lvlText w:val=""/>
      <w:lvlJc w:val="left"/>
      <w:pPr>
        <w:ind w:left="2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6" w15:restartNumberingAfterBreak="0">
    <w:nsid w:val="7B7B768C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27" w15:restartNumberingAfterBreak="0">
    <w:nsid w:val="7D7F32E2"/>
    <w:multiLevelType w:val="hybridMultilevel"/>
    <w:tmpl w:val="74205152"/>
    <w:lvl w:ilvl="0" w:tplc="6C50DB4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17"/>
  </w:num>
  <w:num w:numId="4">
    <w:abstractNumId w:val="27"/>
  </w:num>
  <w:num w:numId="5">
    <w:abstractNumId w:val="25"/>
  </w:num>
  <w:num w:numId="6">
    <w:abstractNumId w:val="7"/>
  </w:num>
  <w:num w:numId="7">
    <w:abstractNumId w:val="6"/>
  </w:num>
  <w:num w:numId="8">
    <w:abstractNumId w:val="3"/>
  </w:num>
  <w:num w:numId="9">
    <w:abstractNumId w:val="11"/>
  </w:num>
  <w:num w:numId="10">
    <w:abstractNumId w:val="5"/>
  </w:num>
  <w:num w:numId="11">
    <w:abstractNumId w:val="4"/>
  </w:num>
  <w:num w:numId="12">
    <w:abstractNumId w:val="0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"/>
  </w:num>
  <w:num w:numId="16">
    <w:abstractNumId w:val="20"/>
  </w:num>
  <w:num w:numId="17">
    <w:abstractNumId w:val="23"/>
  </w:num>
  <w:num w:numId="18">
    <w:abstractNumId w:val="18"/>
  </w:num>
  <w:num w:numId="19">
    <w:abstractNumId w:val="8"/>
  </w:num>
  <w:num w:numId="20">
    <w:abstractNumId w:val="1"/>
  </w:num>
  <w:num w:numId="21">
    <w:abstractNumId w:val="15"/>
  </w:num>
  <w:num w:numId="22">
    <w:abstractNumId w:val="21"/>
  </w:num>
  <w:num w:numId="23">
    <w:abstractNumId w:val="14"/>
  </w:num>
  <w:num w:numId="24">
    <w:abstractNumId w:val="12"/>
  </w:num>
  <w:num w:numId="25">
    <w:abstractNumId w:val="13"/>
  </w:num>
  <w:num w:numId="26">
    <w:abstractNumId w:val="24"/>
  </w:num>
  <w:num w:numId="27">
    <w:abstractNumId w:val="10"/>
  </w:num>
  <w:num w:numId="28">
    <w:abstractNumId w:val="2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3D9"/>
    <w:rsid w:val="0001176C"/>
    <w:rsid w:val="000170FC"/>
    <w:rsid w:val="000221C3"/>
    <w:rsid w:val="000358B1"/>
    <w:rsid w:val="00047E6F"/>
    <w:rsid w:val="00056783"/>
    <w:rsid w:val="0007101A"/>
    <w:rsid w:val="00076D2A"/>
    <w:rsid w:val="00080484"/>
    <w:rsid w:val="00093A65"/>
    <w:rsid w:val="000C65E1"/>
    <w:rsid w:val="000D7186"/>
    <w:rsid w:val="000D7A42"/>
    <w:rsid w:val="001038D4"/>
    <w:rsid w:val="00131FAE"/>
    <w:rsid w:val="001466DA"/>
    <w:rsid w:val="00182F10"/>
    <w:rsid w:val="001C2717"/>
    <w:rsid w:val="002001A2"/>
    <w:rsid w:val="00216B4A"/>
    <w:rsid w:val="00224EE1"/>
    <w:rsid w:val="00225218"/>
    <w:rsid w:val="0024246A"/>
    <w:rsid w:val="0025667A"/>
    <w:rsid w:val="00281FBD"/>
    <w:rsid w:val="002838DE"/>
    <w:rsid w:val="002915D6"/>
    <w:rsid w:val="002B27FA"/>
    <w:rsid w:val="002B5C21"/>
    <w:rsid w:val="002E7C6D"/>
    <w:rsid w:val="002F7A19"/>
    <w:rsid w:val="0030406B"/>
    <w:rsid w:val="0030739F"/>
    <w:rsid w:val="00332CE3"/>
    <w:rsid w:val="00333E84"/>
    <w:rsid w:val="00340CE4"/>
    <w:rsid w:val="003423C8"/>
    <w:rsid w:val="00343599"/>
    <w:rsid w:val="00346385"/>
    <w:rsid w:val="00356772"/>
    <w:rsid w:val="00383968"/>
    <w:rsid w:val="00385F6C"/>
    <w:rsid w:val="0039169D"/>
    <w:rsid w:val="003C519D"/>
    <w:rsid w:val="0041469C"/>
    <w:rsid w:val="00416D90"/>
    <w:rsid w:val="00430EB3"/>
    <w:rsid w:val="004343E8"/>
    <w:rsid w:val="004353B2"/>
    <w:rsid w:val="0043681B"/>
    <w:rsid w:val="00446180"/>
    <w:rsid w:val="00447352"/>
    <w:rsid w:val="004610BF"/>
    <w:rsid w:val="00464B52"/>
    <w:rsid w:val="0046510E"/>
    <w:rsid w:val="004843D9"/>
    <w:rsid w:val="004871FE"/>
    <w:rsid w:val="004B030B"/>
    <w:rsid w:val="004C2E36"/>
    <w:rsid w:val="004C7BDC"/>
    <w:rsid w:val="004C7FF1"/>
    <w:rsid w:val="004D6568"/>
    <w:rsid w:val="004D7EDA"/>
    <w:rsid w:val="004E4FB5"/>
    <w:rsid w:val="00522D55"/>
    <w:rsid w:val="00551594"/>
    <w:rsid w:val="00555E03"/>
    <w:rsid w:val="00570C46"/>
    <w:rsid w:val="005A475C"/>
    <w:rsid w:val="005A7EB8"/>
    <w:rsid w:val="005C556A"/>
    <w:rsid w:val="005D7158"/>
    <w:rsid w:val="005F3359"/>
    <w:rsid w:val="00607F25"/>
    <w:rsid w:val="00622399"/>
    <w:rsid w:val="006256A2"/>
    <w:rsid w:val="006316CC"/>
    <w:rsid w:val="006426B5"/>
    <w:rsid w:val="00645221"/>
    <w:rsid w:val="006502F1"/>
    <w:rsid w:val="00651DFF"/>
    <w:rsid w:val="0065384A"/>
    <w:rsid w:val="0065519B"/>
    <w:rsid w:val="006B6B16"/>
    <w:rsid w:val="006C05D5"/>
    <w:rsid w:val="006E015C"/>
    <w:rsid w:val="006F01AD"/>
    <w:rsid w:val="0072615D"/>
    <w:rsid w:val="007564C5"/>
    <w:rsid w:val="007632B9"/>
    <w:rsid w:val="00775AED"/>
    <w:rsid w:val="007A039C"/>
    <w:rsid w:val="007A50A1"/>
    <w:rsid w:val="007B6C9E"/>
    <w:rsid w:val="007C1A5E"/>
    <w:rsid w:val="007C580F"/>
    <w:rsid w:val="007E1FEF"/>
    <w:rsid w:val="008109F1"/>
    <w:rsid w:val="0083475F"/>
    <w:rsid w:val="008600F2"/>
    <w:rsid w:val="00892EB0"/>
    <w:rsid w:val="008C00F8"/>
    <w:rsid w:val="008C0294"/>
    <w:rsid w:val="008D5EB7"/>
    <w:rsid w:val="009074AC"/>
    <w:rsid w:val="009419BF"/>
    <w:rsid w:val="009C0E04"/>
    <w:rsid w:val="009C2B87"/>
    <w:rsid w:val="009E4CE5"/>
    <w:rsid w:val="00A37E25"/>
    <w:rsid w:val="00A37FC1"/>
    <w:rsid w:val="00A56900"/>
    <w:rsid w:val="00A56984"/>
    <w:rsid w:val="00A73E6C"/>
    <w:rsid w:val="00AD0667"/>
    <w:rsid w:val="00AF38A9"/>
    <w:rsid w:val="00B0576E"/>
    <w:rsid w:val="00B41595"/>
    <w:rsid w:val="00B4211C"/>
    <w:rsid w:val="00B511EA"/>
    <w:rsid w:val="00B541B0"/>
    <w:rsid w:val="00B5432C"/>
    <w:rsid w:val="00B60538"/>
    <w:rsid w:val="00B95122"/>
    <w:rsid w:val="00BA0EB2"/>
    <w:rsid w:val="00BC1470"/>
    <w:rsid w:val="00BD66D1"/>
    <w:rsid w:val="00BE739D"/>
    <w:rsid w:val="00BF3765"/>
    <w:rsid w:val="00C1390F"/>
    <w:rsid w:val="00C53B09"/>
    <w:rsid w:val="00C543D3"/>
    <w:rsid w:val="00C66F63"/>
    <w:rsid w:val="00C91E12"/>
    <w:rsid w:val="00C97D73"/>
    <w:rsid w:val="00CA641C"/>
    <w:rsid w:val="00CA7201"/>
    <w:rsid w:val="00CE6318"/>
    <w:rsid w:val="00CF0FEA"/>
    <w:rsid w:val="00CF10D6"/>
    <w:rsid w:val="00D025D8"/>
    <w:rsid w:val="00D0287F"/>
    <w:rsid w:val="00D54B8E"/>
    <w:rsid w:val="00D57267"/>
    <w:rsid w:val="00D65C1D"/>
    <w:rsid w:val="00D8256F"/>
    <w:rsid w:val="00D86B76"/>
    <w:rsid w:val="00D962D8"/>
    <w:rsid w:val="00DF6D37"/>
    <w:rsid w:val="00E04EE1"/>
    <w:rsid w:val="00E11090"/>
    <w:rsid w:val="00E25A38"/>
    <w:rsid w:val="00E42074"/>
    <w:rsid w:val="00E56548"/>
    <w:rsid w:val="00E57A15"/>
    <w:rsid w:val="00E75BB1"/>
    <w:rsid w:val="00E779B8"/>
    <w:rsid w:val="00EB3C5A"/>
    <w:rsid w:val="00EE3DEB"/>
    <w:rsid w:val="00EE5D86"/>
    <w:rsid w:val="00F94C24"/>
    <w:rsid w:val="00FA3DA8"/>
    <w:rsid w:val="00FA58C7"/>
    <w:rsid w:val="00FC6612"/>
    <w:rsid w:val="00FD1B44"/>
    <w:rsid w:val="00FE283C"/>
    <w:rsid w:val="00FF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6F2B44-AB54-4508-8E88-BD17BCB6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3D9"/>
    <w:pPr>
      <w:spacing w:after="200" w:line="276" w:lineRule="auto"/>
    </w:pPr>
  </w:style>
  <w:style w:type="paragraph" w:styleId="1">
    <w:name w:val="heading 1"/>
    <w:aliases w:val="Знак Знак"/>
    <w:basedOn w:val="a"/>
    <w:next w:val="a"/>
    <w:link w:val="10"/>
    <w:qFormat/>
    <w:rsid w:val="004353B2"/>
    <w:pPr>
      <w:keepNext/>
      <w:tabs>
        <w:tab w:val="left" w:pos="70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7C1A5E"/>
    <w:pPr>
      <w:keepNext/>
      <w:spacing w:after="0" w:line="240" w:lineRule="auto"/>
      <w:ind w:right="-108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C1A5E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C1A5E"/>
    <w:pPr>
      <w:keepNext/>
      <w:keepLines/>
      <w:suppressAutoHyphens/>
      <w:spacing w:before="120" w:after="0" w:line="240" w:lineRule="auto"/>
      <w:jc w:val="center"/>
      <w:outlineLvl w:val="3"/>
    </w:pPr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C1A5E"/>
    <w:pPr>
      <w:keepNext/>
      <w:keepLines/>
      <w:suppressAutoHyphens/>
      <w:spacing w:after="0" w:line="240" w:lineRule="auto"/>
      <w:outlineLvl w:val="4"/>
    </w:pPr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7C1A5E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7C1A5E"/>
    <w:pPr>
      <w:keepNext/>
      <w:widowControl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7C1A5E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9">
    <w:name w:val="heading 9"/>
    <w:basedOn w:val="a"/>
    <w:next w:val="a"/>
    <w:link w:val="90"/>
    <w:qFormat/>
    <w:rsid w:val="007C1A5E"/>
    <w:pPr>
      <w:keepNext/>
      <w:spacing w:after="0" w:line="240" w:lineRule="auto"/>
      <w:ind w:left="8250" w:right="-410" w:hanging="8250"/>
      <w:jc w:val="both"/>
      <w:outlineLvl w:val="8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0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406B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93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Знак Знак Знак"/>
    <w:basedOn w:val="a0"/>
    <w:link w:val="1"/>
    <w:rsid w:val="004353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4353B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353B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Body Text Indent"/>
    <w:basedOn w:val="a"/>
    <w:link w:val="a9"/>
    <w:rsid w:val="004353B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1">
    <w:name w:val="Body Text Indent 2"/>
    <w:basedOn w:val="a"/>
    <w:link w:val="22"/>
    <w:rsid w:val="004353B2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1">
    <w:name w:val="Body Text Indent 3"/>
    <w:basedOn w:val="a"/>
    <w:link w:val="32"/>
    <w:rsid w:val="004353B2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53B2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a">
    <w:name w:val="Hyperlink"/>
    <w:basedOn w:val="a0"/>
    <w:uiPriority w:val="99"/>
    <w:rsid w:val="004353B2"/>
    <w:rPr>
      <w:color w:val="0000FF"/>
      <w:u w:val="single"/>
    </w:rPr>
  </w:style>
  <w:style w:type="character" w:styleId="ab">
    <w:name w:val="Strong"/>
    <w:basedOn w:val="a0"/>
    <w:qFormat/>
    <w:rsid w:val="004353B2"/>
    <w:rPr>
      <w:b/>
      <w:bCs/>
    </w:rPr>
  </w:style>
  <w:style w:type="paragraph" w:styleId="ac">
    <w:name w:val="List Paragraph"/>
    <w:basedOn w:val="a"/>
    <w:uiPriority w:val="34"/>
    <w:qFormat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Plain Text"/>
    <w:basedOn w:val="a"/>
    <w:link w:val="ae"/>
    <w:rsid w:val="004353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4353B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4353B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353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4353B2"/>
  </w:style>
  <w:style w:type="character" w:customStyle="1" w:styleId="apple-converted-space">
    <w:name w:val="apple-converted-space"/>
    <w:basedOn w:val="a0"/>
    <w:rsid w:val="004353B2"/>
  </w:style>
  <w:style w:type="paragraph" w:styleId="af">
    <w:name w:val="Normal (Web)"/>
    <w:aliases w:val="Обычный (Web)"/>
    <w:basedOn w:val="a"/>
    <w:uiPriority w:val="99"/>
    <w:rsid w:val="004353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4353B2"/>
    <w:pPr>
      <w:tabs>
        <w:tab w:val="left" w:pos="708"/>
      </w:tabs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C1A5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C1A5E"/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7C1A5E"/>
    <w:rPr>
      <w:rFonts w:ascii="Arial" w:eastAsia="Times New Roman" w:hAnsi="Arial" w:cs="Times New Roman"/>
      <w:emboss/>
      <w:color w:val="000000"/>
      <w:spacing w:val="4"/>
      <w:kern w:val="28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7C1A5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C1A5E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C1A5E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7C1A5E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7C1A5E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0">
    <w:name w:val="Body Text"/>
    <w:basedOn w:val="a"/>
    <w:link w:val="af1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FollowedHyperlink"/>
    <w:basedOn w:val="a0"/>
    <w:rsid w:val="007C1A5E"/>
    <w:rPr>
      <w:color w:val="800080"/>
      <w:u w:val="single"/>
    </w:rPr>
  </w:style>
  <w:style w:type="character" w:customStyle="1" w:styleId="js-phone-number">
    <w:name w:val="js-phone-number"/>
    <w:basedOn w:val="a0"/>
    <w:rsid w:val="007C1A5E"/>
  </w:style>
  <w:style w:type="paragraph" w:customStyle="1" w:styleId="af3">
    <w:name w:val="Пример"/>
    <w:basedOn w:val="a"/>
    <w:rsid w:val="007C1A5E"/>
    <w:pPr>
      <w:spacing w:after="120" w:line="360" w:lineRule="auto"/>
      <w:ind w:left="284" w:right="4251" w:firstLine="907"/>
      <w:jc w:val="both"/>
    </w:pPr>
    <w:rPr>
      <w:rFonts w:ascii="Courier New" w:eastAsia="Times New Roman" w:hAnsi="Courier New" w:cs="Times New Roman"/>
      <w:emboss/>
      <w:color w:val="000000"/>
      <w:kern w:val="28"/>
      <w:sz w:val="28"/>
      <w:szCs w:val="20"/>
      <w:lang w:val="en-US" w:eastAsia="ru-RU"/>
    </w:rPr>
  </w:style>
  <w:style w:type="character" w:customStyle="1" w:styleId="af4">
    <w:name w:val="Пример (символ)"/>
    <w:basedOn w:val="a0"/>
    <w:rsid w:val="007C1A5E"/>
    <w:rPr>
      <w:rFonts w:ascii="Courier" w:hAnsi="Courier"/>
      <w:sz w:val="26"/>
    </w:rPr>
  </w:style>
  <w:style w:type="paragraph" w:customStyle="1" w:styleId="af5">
    <w:name w:val="Итоговая информация"/>
    <w:basedOn w:val="a"/>
    <w:rsid w:val="007C1A5E"/>
    <w:pPr>
      <w:tabs>
        <w:tab w:val="left" w:pos="1134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af6">
    <w:name w:val="Название таблицы"/>
    <w:basedOn w:val="a"/>
    <w:next w:val="a"/>
    <w:rsid w:val="007C1A5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одпись к рисунку"/>
    <w:basedOn w:val="a"/>
    <w:rsid w:val="007C1A5E"/>
    <w:pPr>
      <w:keepLines/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7C1A5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7C1A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1.1"/>
    <w:basedOn w:val="a"/>
    <w:rsid w:val="007C1A5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8">
    <w:name w:val="footer"/>
    <w:basedOn w:val="a"/>
    <w:link w:val="af9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a">
    <w:name w:val="page number"/>
    <w:basedOn w:val="a0"/>
    <w:rsid w:val="007C1A5E"/>
  </w:style>
  <w:style w:type="paragraph" w:styleId="afb">
    <w:name w:val="header"/>
    <w:basedOn w:val="a"/>
    <w:link w:val="afc"/>
    <w:rsid w:val="007C1A5E"/>
    <w:pPr>
      <w:widowControl w:val="0"/>
      <w:tabs>
        <w:tab w:val="center" w:pos="4677"/>
        <w:tab w:val="right" w:pos="9355"/>
      </w:tabs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Верхний колонтитул Знак"/>
    <w:basedOn w:val="a0"/>
    <w:link w:val="afb"/>
    <w:rsid w:val="007C1A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footnote text"/>
    <w:basedOn w:val="a"/>
    <w:link w:val="afe"/>
    <w:uiPriority w:val="99"/>
    <w:rsid w:val="007C1A5E"/>
    <w:pPr>
      <w:widowControl w:val="0"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rsid w:val="007C1A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ема"/>
    <w:basedOn w:val="21"/>
    <w:rsid w:val="007C1A5E"/>
    <w:pPr>
      <w:keepNext/>
      <w:tabs>
        <w:tab w:val="left" w:pos="1620"/>
        <w:tab w:val="right" w:pos="9360"/>
      </w:tabs>
      <w:spacing w:before="360" w:after="120"/>
      <w:ind w:left="1622" w:hanging="1622"/>
      <w:jc w:val="both"/>
    </w:pPr>
    <w:rPr>
      <w:b/>
      <w:spacing w:val="30"/>
      <w:sz w:val="32"/>
      <w:szCs w:val="24"/>
    </w:rPr>
  </w:style>
  <w:style w:type="paragraph" w:customStyle="1" w:styleId="12">
    <w:name w:val="???????1"/>
    <w:rsid w:val="007C1A5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0">
    <w:name w:val="???????? ?????"/>
    <w:basedOn w:val="12"/>
    <w:rsid w:val="007C1A5E"/>
    <w:rPr>
      <w:sz w:val="24"/>
      <w:szCs w:val="24"/>
    </w:rPr>
  </w:style>
  <w:style w:type="paragraph" w:customStyle="1" w:styleId="CM35">
    <w:name w:val="CM35"/>
    <w:basedOn w:val="Default"/>
    <w:next w:val="Default"/>
    <w:rsid w:val="007C1A5E"/>
    <w:pPr>
      <w:widowControl w:val="0"/>
      <w:spacing w:after="328"/>
    </w:pPr>
    <w:rPr>
      <w:rFonts w:eastAsia="Times New Roman"/>
      <w:color w:val="auto"/>
    </w:rPr>
  </w:style>
  <w:style w:type="paragraph" w:customStyle="1" w:styleId="CM3">
    <w:name w:val="CM3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6">
    <w:name w:val="CM6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">
    <w:name w:val="CM4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1">
    <w:name w:val="CM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0">
    <w:name w:val="CM10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21">
    <w:name w:val="CM21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18">
    <w:name w:val="CM1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2">
    <w:name w:val="CM2"/>
    <w:basedOn w:val="Default"/>
    <w:next w:val="Default"/>
    <w:rsid w:val="007C1A5E"/>
    <w:pPr>
      <w:widowControl w:val="0"/>
    </w:pPr>
    <w:rPr>
      <w:rFonts w:eastAsia="Times New Roman"/>
      <w:color w:val="auto"/>
    </w:rPr>
  </w:style>
  <w:style w:type="paragraph" w:customStyle="1" w:styleId="CM39">
    <w:name w:val="CM39"/>
    <w:basedOn w:val="Default"/>
    <w:next w:val="Default"/>
    <w:rsid w:val="007C1A5E"/>
    <w:pPr>
      <w:widowControl w:val="0"/>
      <w:spacing w:after="113"/>
    </w:pPr>
    <w:rPr>
      <w:rFonts w:eastAsia="Times New Roman"/>
      <w:color w:val="auto"/>
    </w:rPr>
  </w:style>
  <w:style w:type="paragraph" w:customStyle="1" w:styleId="CM38">
    <w:name w:val="CM38"/>
    <w:basedOn w:val="Default"/>
    <w:next w:val="Default"/>
    <w:rsid w:val="007C1A5E"/>
    <w:pPr>
      <w:widowControl w:val="0"/>
      <w:spacing w:after="650"/>
    </w:pPr>
    <w:rPr>
      <w:rFonts w:eastAsia="Times New Roman"/>
      <w:color w:val="auto"/>
    </w:rPr>
  </w:style>
  <w:style w:type="paragraph" w:customStyle="1" w:styleId="CM40">
    <w:name w:val="CM40"/>
    <w:basedOn w:val="Default"/>
    <w:next w:val="Default"/>
    <w:rsid w:val="007C1A5E"/>
    <w:pPr>
      <w:widowControl w:val="0"/>
      <w:spacing w:after="448"/>
    </w:pPr>
    <w:rPr>
      <w:rFonts w:eastAsia="Times New Roman"/>
      <w:color w:val="auto"/>
    </w:rPr>
  </w:style>
  <w:style w:type="paragraph" w:customStyle="1" w:styleId="CM28">
    <w:name w:val="CM28"/>
    <w:basedOn w:val="Default"/>
    <w:next w:val="Default"/>
    <w:rsid w:val="007C1A5E"/>
    <w:pPr>
      <w:widowControl w:val="0"/>
      <w:spacing w:line="326" w:lineRule="atLeast"/>
    </w:pPr>
    <w:rPr>
      <w:rFonts w:eastAsia="Times New Roman"/>
      <w:color w:val="auto"/>
    </w:rPr>
  </w:style>
  <w:style w:type="paragraph" w:customStyle="1" w:styleId="CM8">
    <w:name w:val="CM8"/>
    <w:basedOn w:val="Default"/>
    <w:next w:val="Default"/>
    <w:rsid w:val="007C1A5E"/>
    <w:pPr>
      <w:widowControl w:val="0"/>
      <w:spacing w:line="328" w:lineRule="atLeast"/>
    </w:pPr>
    <w:rPr>
      <w:rFonts w:eastAsia="Times New Roman"/>
      <w:color w:val="auto"/>
    </w:rPr>
  </w:style>
  <w:style w:type="paragraph" w:customStyle="1" w:styleId="CM42">
    <w:name w:val="CM42"/>
    <w:basedOn w:val="Default"/>
    <w:next w:val="Default"/>
    <w:rsid w:val="007C1A5E"/>
    <w:pPr>
      <w:widowControl w:val="0"/>
      <w:spacing w:after="325"/>
    </w:pPr>
    <w:rPr>
      <w:rFonts w:eastAsia="Times New Roman"/>
      <w:color w:val="auto"/>
    </w:rPr>
  </w:style>
  <w:style w:type="paragraph" w:customStyle="1" w:styleId="CM37">
    <w:name w:val="CM37"/>
    <w:basedOn w:val="Default"/>
    <w:next w:val="Default"/>
    <w:rsid w:val="007C1A5E"/>
    <w:pPr>
      <w:widowControl w:val="0"/>
      <w:spacing w:after="978"/>
    </w:pPr>
    <w:rPr>
      <w:rFonts w:eastAsia="Times New Roman"/>
      <w:color w:val="auto"/>
    </w:rPr>
  </w:style>
  <w:style w:type="paragraph" w:styleId="13">
    <w:name w:val="toc 1"/>
    <w:basedOn w:val="a"/>
    <w:next w:val="a"/>
    <w:autoRedefine/>
    <w:rsid w:val="007C1A5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7C1A5E"/>
    <w:pPr>
      <w:widowControl w:val="0"/>
      <w:autoSpaceDE w:val="0"/>
      <w:autoSpaceDN w:val="0"/>
      <w:adjustRightInd w:val="0"/>
      <w:spacing w:after="0" w:line="480" w:lineRule="exact"/>
      <w:ind w:hanging="17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2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7C1A5E"/>
    <w:pPr>
      <w:widowControl w:val="0"/>
      <w:autoSpaceDE w:val="0"/>
      <w:autoSpaceDN w:val="0"/>
      <w:adjustRightInd w:val="0"/>
      <w:spacing w:after="0" w:line="478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7C1A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7C1A5E"/>
    <w:rPr>
      <w:rFonts w:ascii="Times New Roman" w:hAnsi="Times New Roman" w:cs="Times New Roman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"/>
    <w:rsid w:val="007C1A5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FontStyle14">
    <w:name w:val="Font Style14"/>
    <w:basedOn w:val="a0"/>
    <w:uiPriority w:val="99"/>
    <w:rsid w:val="007C1A5E"/>
    <w:rPr>
      <w:sz w:val="26"/>
      <w:szCs w:val="26"/>
    </w:rPr>
  </w:style>
  <w:style w:type="paragraph" w:customStyle="1" w:styleId="Style5">
    <w:name w:val="Style5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C1A5E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C1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7C1A5E"/>
    <w:rPr>
      <w:rFonts w:ascii="Times New Roman" w:hAnsi="Times New Roman" w:cs="Times New Roman"/>
      <w:b/>
      <w:bCs/>
      <w:i/>
      <w:iCs/>
      <w:sz w:val="26"/>
      <w:szCs w:val="26"/>
    </w:rPr>
  </w:style>
  <w:style w:type="table" w:customStyle="1" w:styleId="14">
    <w:name w:val="Сетка таблицы1"/>
    <w:basedOn w:val="a1"/>
    <w:next w:val="a5"/>
    <w:uiPriority w:val="39"/>
    <w:rsid w:val="005A4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0"/>
    <w:link w:val="26"/>
    <w:locked/>
    <w:rsid w:val="000358B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0358B1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f1">
    <w:name w:val="footnote reference"/>
    <w:uiPriority w:val="99"/>
    <w:unhideWhenUsed/>
    <w:rsid w:val="00E25A38"/>
    <w:rPr>
      <w:vertAlign w:val="superscript"/>
    </w:rPr>
  </w:style>
  <w:style w:type="character" w:customStyle="1" w:styleId="aff2">
    <w:name w:val="Стиль полужирный курсив"/>
    <w:uiPriority w:val="1"/>
    <w:qFormat/>
    <w:rsid w:val="00E25A38"/>
    <w:rPr>
      <w:b/>
      <w:i/>
    </w:rPr>
  </w:style>
  <w:style w:type="character" w:customStyle="1" w:styleId="aff3">
    <w:name w:val="Уплотненный"/>
    <w:qFormat/>
    <w:rsid w:val="00E25A38"/>
    <w:rPr>
      <w:rFonts w:ascii="Times New Roman" w:hAnsi="Times New Roman"/>
      <w:spacing w:val="-20"/>
      <w:lang w:eastAsia="ru-RU"/>
    </w:rPr>
  </w:style>
  <w:style w:type="character" w:customStyle="1" w:styleId="aff4">
    <w:name w:val="Стиль курсив"/>
    <w:rsid w:val="00E25A38"/>
    <w:rPr>
      <w:i/>
    </w:rPr>
  </w:style>
  <w:style w:type="character" w:customStyle="1" w:styleId="aff5">
    <w:name w:val="Стиль полужирный"/>
    <w:qFormat/>
    <w:rsid w:val="006316CC"/>
    <w:rPr>
      <w:b/>
    </w:rPr>
  </w:style>
  <w:style w:type="paragraph" w:customStyle="1" w:styleId="15">
    <w:name w:val="Стиль список 1а"/>
    <w:basedOn w:val="a"/>
    <w:qFormat/>
    <w:rsid w:val="00570C46"/>
    <w:pPr>
      <w:spacing w:after="0" w:line="242" w:lineRule="exact"/>
      <w:ind w:firstLine="567"/>
      <w:jc w:val="both"/>
    </w:pPr>
    <w:rPr>
      <w:rFonts w:ascii="Times New Roman" w:eastAsia="Calibri" w:hAnsi="Times New Roman" w:cs="Times New Roman"/>
    </w:rPr>
  </w:style>
  <w:style w:type="paragraph" w:customStyle="1" w:styleId="aff6">
    <w:name w:val="Приложение"/>
    <w:basedOn w:val="a"/>
    <w:qFormat/>
    <w:rsid w:val="00570C46"/>
    <w:pPr>
      <w:pageBreakBefore/>
      <w:spacing w:after="240" w:line="240" w:lineRule="auto"/>
      <w:jc w:val="right"/>
    </w:pPr>
    <w:rPr>
      <w:rFonts w:ascii="TornadoCyr-Regular" w:eastAsia="Calibri" w:hAnsi="TornadoCyr-Regular" w:cs="Times New Roman"/>
      <w:b/>
      <w:sz w:val="28"/>
    </w:rPr>
  </w:style>
  <w:style w:type="paragraph" w:customStyle="1" w:styleId="aff7">
    <w:name w:val="Название приложения"/>
    <w:basedOn w:val="a"/>
    <w:qFormat/>
    <w:rsid w:val="00570C46"/>
    <w:pPr>
      <w:spacing w:before="240" w:after="240" w:line="240" w:lineRule="auto"/>
      <w:jc w:val="center"/>
    </w:pPr>
    <w:rPr>
      <w:rFonts w:ascii="TornadoCyr-Regular" w:eastAsia="Calibri" w:hAnsi="TornadoCyr-Regular" w:cs="Times New Roman"/>
      <w:b/>
    </w:rPr>
  </w:style>
  <w:style w:type="character" w:customStyle="1" w:styleId="hl1">
    <w:name w:val="hl1"/>
    <w:basedOn w:val="a0"/>
    <w:rsid w:val="00570C46"/>
    <w:rPr>
      <w:color w:val="4682B4"/>
    </w:rPr>
  </w:style>
  <w:style w:type="paragraph" w:customStyle="1" w:styleId="aff8">
    <w:name w:val="Рисунок"/>
    <w:basedOn w:val="a"/>
    <w:qFormat/>
    <w:rsid w:val="00570C46"/>
    <w:pPr>
      <w:spacing w:before="200" w:line="240" w:lineRule="auto"/>
      <w:jc w:val="center"/>
    </w:pPr>
    <w:rPr>
      <w:rFonts w:ascii="Times New Roman" w:eastAsia="Calibri" w:hAnsi="Times New Roman" w:cs="Times New Roman"/>
      <w:b/>
      <w:sz w:val="20"/>
    </w:rPr>
  </w:style>
  <w:style w:type="paragraph" w:customStyle="1" w:styleId="310">
    <w:name w:val="Основной текст 31"/>
    <w:basedOn w:val="a"/>
    <w:rsid w:val="00570C46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hse.ru/edu/vkr/219368577" TargetMode="External"/><Relationship Id="rId18" Type="http://schemas.openxmlformats.org/officeDocument/2006/relationships/hyperlink" Target="https://www.hse.ru/edu/vkr/153009435" TargetMode="External"/><Relationship Id="rId26" Type="http://schemas.openxmlformats.org/officeDocument/2006/relationships/hyperlink" Target="http://www.consultant.ru/document/cons_doc_LAW_170589/?frame=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170589/?frame=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se.ru/edu/vkr/219148654" TargetMode="External"/><Relationship Id="rId17" Type="http://schemas.openxmlformats.org/officeDocument/2006/relationships/hyperlink" Target="https://www.hse.ru/edu/vkr/183155501" TargetMode="External"/><Relationship Id="rId25" Type="http://schemas.openxmlformats.org/officeDocument/2006/relationships/hyperlink" Target="http://www.consultant.ru/document/cons_doc_LAW_170589/?frame=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se.ru/edu/vkr/206749400" TargetMode="External"/><Relationship Id="rId20" Type="http://schemas.openxmlformats.org/officeDocument/2006/relationships/hyperlink" Target="http://portfolio.usu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se.ru/edu/vkr/219368458" TargetMode="External"/><Relationship Id="rId24" Type="http://schemas.openxmlformats.org/officeDocument/2006/relationships/hyperlink" Target="http://www.consultant.ru/document/cons_doc_LAW_170589/?frame=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se.ru/edu/vkr/206749832" TargetMode="External"/><Relationship Id="rId23" Type="http://schemas.openxmlformats.org/officeDocument/2006/relationships/hyperlink" Target="http://www.consultant.ru/document/cons_doc_LAW_170589/?frame=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dmag.usue.ru/dokumenty/obraztsy-oformleniya-rabot" TargetMode="External"/><Relationship Id="rId19" Type="http://schemas.openxmlformats.org/officeDocument/2006/relationships/hyperlink" Target="https://www.hse.ru/edu/vkr/8342515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mag.usue.ru/images/docs/polozh/Porydok%20GIA%202016.pdf" TargetMode="External"/><Relationship Id="rId14" Type="http://schemas.openxmlformats.org/officeDocument/2006/relationships/hyperlink" Target="https://www.hse.ru/edu/vkr/206731781" TargetMode="External"/><Relationship Id="rId22" Type="http://schemas.openxmlformats.org/officeDocument/2006/relationships/hyperlink" Target="http://www.consultant.ru/document/cons_doc_LAW_170589/?frame=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B7FE8-6469-4EA1-86EA-13A0EBEE3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17632</Words>
  <Characters>100505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Хохолуш Мария Станиславовна</dc:creator>
  <cp:keywords/>
  <dc:description/>
  <cp:lastModifiedBy>Баянкина Елена Юрьевна</cp:lastModifiedBy>
  <cp:revision>2</cp:revision>
  <cp:lastPrinted>2017-05-17T05:22:00Z</cp:lastPrinted>
  <dcterms:created xsi:type="dcterms:W3CDTF">2020-10-09T04:34:00Z</dcterms:created>
  <dcterms:modified xsi:type="dcterms:W3CDTF">2020-10-09T04:34:00Z</dcterms:modified>
</cp:coreProperties>
</file>